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6B" w:rsidRDefault="00063E6B" w:rsidP="00063E6B">
      <w:pPr>
        <w:ind w:right="49"/>
        <w:jc w:val="center"/>
        <w:rPr>
          <w:rFonts w:ascii="Comic Sans MS" w:hAnsi="Comic Sans MS"/>
          <w:sz w:val="28"/>
          <w:szCs w:val="28"/>
        </w:rPr>
      </w:pPr>
      <w:r>
        <w:rPr>
          <w:color w:val="0000FF"/>
        </w:rPr>
        <w:tab/>
      </w:r>
      <w:r>
        <w:rPr>
          <w:noProof/>
        </w:rPr>
        <w:drawing>
          <wp:anchor distT="0" distB="0" distL="0" distR="0" simplePos="0" relativeHeight="251656704" behindDoc="0" locked="0" layoutInCell="1" allowOverlap="1">
            <wp:simplePos x="0" y="0"/>
            <wp:positionH relativeFrom="column">
              <wp:posOffset>2663190</wp:posOffset>
            </wp:positionH>
            <wp:positionV relativeFrom="paragraph">
              <wp:posOffset>2540</wp:posOffset>
            </wp:positionV>
            <wp:extent cx="867410" cy="754380"/>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7410" cy="7543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247650</wp:posOffset>
            </wp:positionH>
            <wp:positionV relativeFrom="paragraph">
              <wp:posOffset>33020</wp:posOffset>
            </wp:positionV>
            <wp:extent cx="822960" cy="731520"/>
            <wp:effectExtent l="0" t="0" r="0" b="0"/>
            <wp:wrapSquare wrapText="bothSides"/>
            <wp:docPr id="2" name="Immagine 2" descr="http://tse1.mm.bing.net/th?&amp;id=OIP.Mcbccf486742c42f6c2f409eb76a1d6f0o0&amp;w=300&amp;h=300&amp;c=0&amp;pid=1.9&amp;rs=0&amp;p=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http://tse1.mm.bing.net/th?&amp;id=OIP.Mcbccf486742c42f6c2f409eb76a1d6f0o0&amp;w=300&amp;h=300&amp;c=0&amp;pid=1.9&amp;rs=0&amp;p=0">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7315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simplePos x="0" y="0"/>
            <wp:positionH relativeFrom="margin">
              <wp:posOffset>4824730</wp:posOffset>
            </wp:positionH>
            <wp:positionV relativeFrom="paragraph">
              <wp:posOffset>2540</wp:posOffset>
            </wp:positionV>
            <wp:extent cx="1112520" cy="6934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69342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Pr>
          <w:sz w:val="28"/>
        </w:rPr>
        <w:br w:type="textWrapping" w:clear="all"/>
      </w:r>
      <w:r>
        <w:rPr>
          <w:rFonts w:ascii="Comic Sans MS" w:hAnsi="Comic Sans MS"/>
          <w:color w:val="000000"/>
          <w:sz w:val="28"/>
          <w:szCs w:val="28"/>
          <w:u w:val="single"/>
        </w:rPr>
        <w:t>ISTITUTO COMPRENSIVO “PATARI- RODARI”</w:t>
      </w:r>
    </w:p>
    <w:p w:rsidR="00063E6B" w:rsidRDefault="00063E6B" w:rsidP="00063E6B">
      <w:pPr>
        <w:ind w:right="49"/>
        <w:rPr>
          <w:rFonts w:ascii="Comic Sans MS" w:hAnsi="Comic Sans MS"/>
        </w:rPr>
      </w:pPr>
      <w:r>
        <w:rPr>
          <w:rFonts w:ascii="Comic Sans MS" w:hAnsi="Comic Sans MS"/>
        </w:rPr>
        <w:t xml:space="preserve">  C.F.97061390791                                                                    Cod. </w:t>
      </w:r>
      <w:proofErr w:type="spellStart"/>
      <w:r>
        <w:rPr>
          <w:rFonts w:ascii="Comic Sans MS" w:hAnsi="Comic Sans MS"/>
        </w:rPr>
        <w:t>Mecc</w:t>
      </w:r>
      <w:proofErr w:type="spellEnd"/>
      <w:r>
        <w:rPr>
          <w:rFonts w:ascii="Comic Sans MS" w:hAnsi="Comic Sans MS"/>
        </w:rPr>
        <w:t xml:space="preserve">.   CZIC85200P         </w:t>
      </w:r>
    </w:p>
    <w:p w:rsidR="00063E6B" w:rsidRDefault="00063E6B" w:rsidP="00063E6B">
      <w:pPr>
        <w:ind w:right="-206"/>
        <w:rPr>
          <w:rFonts w:ascii="Comic Sans MS" w:hAnsi="Comic Sans MS"/>
        </w:rPr>
      </w:pPr>
      <w:r>
        <w:rPr>
          <w:rFonts w:ascii="Comic Sans MS" w:hAnsi="Comic Sans MS"/>
        </w:rPr>
        <w:t xml:space="preserve">  Tel.  n° 0961/</w:t>
      </w:r>
      <w:proofErr w:type="gramStart"/>
      <w:r>
        <w:rPr>
          <w:rFonts w:ascii="Comic Sans MS" w:hAnsi="Comic Sans MS"/>
        </w:rPr>
        <w:t>746924  Fax</w:t>
      </w:r>
      <w:proofErr w:type="gramEnd"/>
      <w:r>
        <w:rPr>
          <w:rFonts w:ascii="Comic Sans MS" w:hAnsi="Comic Sans MS"/>
        </w:rPr>
        <w:t xml:space="preserve">  n° 0961/746918                           </w:t>
      </w:r>
      <w:proofErr w:type="spellStart"/>
      <w:r>
        <w:rPr>
          <w:rFonts w:ascii="Comic Sans MS" w:hAnsi="Comic Sans MS"/>
        </w:rPr>
        <w:t>e mail</w:t>
      </w:r>
      <w:proofErr w:type="spellEnd"/>
      <w:r>
        <w:rPr>
          <w:rFonts w:ascii="Comic Sans MS" w:hAnsi="Comic Sans MS"/>
        </w:rPr>
        <w:t>: czic85200p@istruzione.it</w:t>
      </w:r>
    </w:p>
    <w:p w:rsidR="00063E6B" w:rsidRDefault="00063E6B" w:rsidP="00063E6B">
      <w:pPr>
        <w:ind w:right="-206"/>
        <w:rPr>
          <w:rFonts w:ascii="Arial" w:hAnsi="Arial" w:cs="Arial"/>
        </w:rPr>
      </w:pPr>
      <w:r>
        <w:rPr>
          <w:rFonts w:ascii="Comic Sans MS" w:hAnsi="Comic Sans MS"/>
        </w:rPr>
        <w:t xml:space="preserve">  Sito web: www.icpatarirodari.edu.it                                         Via Daniele, </w:t>
      </w:r>
      <w:proofErr w:type="gramStart"/>
      <w:r>
        <w:rPr>
          <w:rFonts w:ascii="Comic Sans MS" w:hAnsi="Comic Sans MS"/>
        </w:rPr>
        <w:t>17  88100</w:t>
      </w:r>
      <w:proofErr w:type="gramEnd"/>
      <w:r>
        <w:rPr>
          <w:rFonts w:ascii="Comic Sans MS" w:hAnsi="Comic Sans MS"/>
        </w:rPr>
        <w:t xml:space="preserve"> CATANZARO</w:t>
      </w:r>
    </w:p>
    <w:p w:rsidR="00BA7635" w:rsidRPr="00E4378B" w:rsidRDefault="00BA7635" w:rsidP="00063E6B">
      <w:pPr>
        <w:tabs>
          <w:tab w:val="left" w:pos="3700"/>
        </w:tabs>
        <w:autoSpaceDE w:val="0"/>
        <w:autoSpaceDN w:val="0"/>
        <w:adjustRightInd w:val="0"/>
        <w:rPr>
          <w:color w:val="0000FF"/>
        </w:rPr>
      </w:pPr>
    </w:p>
    <w:p w:rsidR="00441B44" w:rsidRDefault="00441B44" w:rsidP="00441B44">
      <w:r w:rsidRPr="00441B44">
        <w:t xml:space="preserve"> </w:t>
      </w:r>
    </w:p>
    <w:p w:rsidR="00A62F7E" w:rsidRDefault="00A62F7E" w:rsidP="008D5AF7">
      <w:pPr>
        <w:widowControl w:val="0"/>
        <w:suppressAutoHyphens/>
        <w:jc w:val="right"/>
        <w:rPr>
          <w:rFonts w:eastAsia="Arial Unicode MS"/>
          <w:sz w:val="24"/>
        </w:rPr>
      </w:pPr>
      <w:bookmarkStart w:id="0" w:name="_GoBack"/>
      <w:bookmarkEnd w:id="0"/>
    </w:p>
    <w:p w:rsidR="00A62F7E" w:rsidRDefault="00A62F7E" w:rsidP="008D5AF7">
      <w:pPr>
        <w:widowControl w:val="0"/>
        <w:suppressAutoHyphens/>
        <w:jc w:val="right"/>
        <w:rPr>
          <w:rFonts w:eastAsia="Arial Unicode MS"/>
          <w:sz w:val="24"/>
        </w:rPr>
      </w:pPr>
    </w:p>
    <w:p w:rsidR="00A62F7E" w:rsidRDefault="00430B93" w:rsidP="00430B93">
      <w:pPr>
        <w:widowControl w:val="0"/>
        <w:suppressAutoHyphens/>
        <w:jc w:val="center"/>
        <w:rPr>
          <w:rFonts w:eastAsia="Arial Unicode MS"/>
          <w:b/>
          <w:sz w:val="24"/>
        </w:rPr>
      </w:pPr>
      <w:r w:rsidRPr="00430B93">
        <w:rPr>
          <w:rFonts w:eastAsia="Arial Unicode MS"/>
          <w:b/>
          <w:sz w:val="24"/>
        </w:rPr>
        <w:t>CRITERI</w:t>
      </w:r>
    </w:p>
    <w:p w:rsidR="00536216" w:rsidRDefault="00536216" w:rsidP="00276B16">
      <w:pPr>
        <w:widowControl w:val="0"/>
        <w:suppressAutoHyphens/>
        <w:jc w:val="both"/>
        <w:rPr>
          <w:rFonts w:eastAsia="Arial Unicode MS"/>
          <w:b/>
          <w:sz w:val="24"/>
        </w:rPr>
      </w:pPr>
      <w:r>
        <w:rPr>
          <w:rFonts w:eastAsia="Arial Unicode MS"/>
          <w:b/>
          <w:sz w:val="24"/>
        </w:rPr>
        <w:t>LEGGE 107/2015 E CONTRATTO SCUOLA</w:t>
      </w:r>
      <w:r w:rsidR="007A2E72">
        <w:rPr>
          <w:rFonts w:eastAsia="Arial Unicode MS"/>
          <w:b/>
          <w:sz w:val="24"/>
        </w:rPr>
        <w:t xml:space="preserve"> 2006-09</w:t>
      </w:r>
      <w:r w:rsidR="00D34B92">
        <w:rPr>
          <w:rFonts w:eastAsia="Arial Unicode MS"/>
          <w:b/>
          <w:sz w:val="24"/>
        </w:rPr>
        <w:t>:</w:t>
      </w:r>
      <w:r>
        <w:rPr>
          <w:rFonts w:eastAsia="Arial Unicode MS"/>
          <w:b/>
          <w:sz w:val="24"/>
        </w:rPr>
        <w:t xml:space="preserve"> </w:t>
      </w:r>
      <w:r w:rsidR="00CB1832">
        <w:rPr>
          <w:rFonts w:eastAsia="Arial Unicode MS"/>
          <w:b/>
          <w:sz w:val="24"/>
        </w:rPr>
        <w:t xml:space="preserve">UNA </w:t>
      </w:r>
      <w:r>
        <w:rPr>
          <w:rFonts w:eastAsia="Arial Unicode MS"/>
          <w:b/>
          <w:sz w:val="24"/>
        </w:rPr>
        <w:t>POSSIBILE LETTURA COMBINATA</w:t>
      </w:r>
    </w:p>
    <w:p w:rsidR="00536216" w:rsidRDefault="00536216" w:rsidP="00276B16">
      <w:pPr>
        <w:widowControl w:val="0"/>
        <w:suppressAutoHyphens/>
        <w:jc w:val="both"/>
        <w:rPr>
          <w:rFonts w:eastAsia="Arial Unicode MS"/>
          <w:sz w:val="24"/>
        </w:rPr>
      </w:pPr>
      <w:r>
        <w:rPr>
          <w:rFonts w:eastAsia="Arial Unicode MS"/>
          <w:sz w:val="24"/>
        </w:rPr>
        <w:t>I</w:t>
      </w:r>
      <w:r w:rsidRPr="00536216">
        <w:rPr>
          <w:rFonts w:eastAsia="Arial Unicode MS"/>
          <w:sz w:val="24"/>
        </w:rPr>
        <w:t xml:space="preserve"> criteri</w:t>
      </w:r>
      <w:r>
        <w:rPr>
          <w:rFonts w:eastAsia="Arial Unicode MS"/>
          <w:sz w:val="24"/>
        </w:rPr>
        <w:t xml:space="preserve"> per la valorizzazione dei docenti</w:t>
      </w:r>
      <w:r w:rsidRPr="00536216">
        <w:rPr>
          <w:rFonts w:eastAsia="Arial Unicode MS"/>
          <w:sz w:val="24"/>
        </w:rPr>
        <w:t xml:space="preserve"> individuati dal comma 129</w:t>
      </w:r>
      <w:r>
        <w:rPr>
          <w:rFonts w:eastAsia="Arial Unicode MS"/>
          <w:sz w:val="24"/>
        </w:rPr>
        <w:t xml:space="preserve"> possono essere letti in coerenza con i </w:t>
      </w:r>
      <w:r w:rsidR="00975DCD">
        <w:rPr>
          <w:rFonts w:eastAsia="Arial Unicode MS"/>
          <w:sz w:val="24"/>
        </w:rPr>
        <w:t>criteri e le finalità contenuti nel</w:t>
      </w:r>
      <w:r w:rsidR="007F3A26">
        <w:rPr>
          <w:rFonts w:eastAsia="Arial Unicode MS"/>
          <w:sz w:val="24"/>
        </w:rPr>
        <w:t>l’art</w:t>
      </w:r>
      <w:r w:rsidR="008B37DC">
        <w:rPr>
          <w:rFonts w:eastAsia="Arial Unicode MS"/>
          <w:sz w:val="24"/>
        </w:rPr>
        <w:t>.88</w:t>
      </w:r>
      <w:r w:rsidR="00011DEE">
        <w:rPr>
          <w:rFonts w:eastAsia="Arial Unicode MS"/>
          <w:sz w:val="24"/>
        </w:rPr>
        <w:t>(compensi a carico del fondo di istituto)</w:t>
      </w:r>
      <w:r w:rsidR="008B37DC">
        <w:rPr>
          <w:rFonts w:eastAsia="Arial Unicode MS"/>
          <w:sz w:val="24"/>
        </w:rPr>
        <w:t xml:space="preserve"> del</w:t>
      </w:r>
      <w:r w:rsidR="00964666">
        <w:rPr>
          <w:rFonts w:eastAsia="Arial Unicode MS"/>
          <w:sz w:val="24"/>
        </w:rPr>
        <w:t xml:space="preserve"> vigente CCNL 2006</w:t>
      </w:r>
    </w:p>
    <w:p w:rsidR="00975DCD" w:rsidRPr="00536216" w:rsidRDefault="00975DCD" w:rsidP="00276B16">
      <w:pPr>
        <w:widowControl w:val="0"/>
        <w:suppressAutoHyphens/>
        <w:jc w:val="both"/>
        <w:rPr>
          <w:rFonts w:eastAsia="Arial Unicode MS"/>
          <w:sz w:val="24"/>
        </w:rPr>
      </w:pPr>
    </w:p>
    <w:p w:rsidR="00430B93" w:rsidRDefault="00430B93" w:rsidP="00276B16">
      <w:pPr>
        <w:widowControl w:val="0"/>
        <w:suppressAutoHyphens/>
        <w:jc w:val="both"/>
        <w:rPr>
          <w:rFonts w:eastAsia="Arial Unicode MS"/>
          <w:b/>
          <w:sz w:val="24"/>
        </w:rPr>
      </w:pPr>
    </w:p>
    <w:p w:rsidR="00430B93" w:rsidRPr="00CB1832" w:rsidRDefault="00430B93" w:rsidP="00276B16">
      <w:pPr>
        <w:pStyle w:val="Paragrafoelenco"/>
        <w:widowControl w:val="0"/>
        <w:numPr>
          <w:ilvl w:val="0"/>
          <w:numId w:val="10"/>
        </w:numPr>
        <w:suppressAutoHyphens/>
        <w:jc w:val="both"/>
        <w:rPr>
          <w:rFonts w:eastAsia="Arial Unicode MS"/>
          <w:sz w:val="24"/>
        </w:rPr>
      </w:pPr>
      <w:r w:rsidRPr="00276B16">
        <w:rPr>
          <w:rFonts w:eastAsia="Arial Unicode MS"/>
          <w:b/>
          <w:sz w:val="24"/>
        </w:rPr>
        <w:t>Qualità dell’insegnamento</w:t>
      </w:r>
      <w:r w:rsidRPr="00CB1832">
        <w:rPr>
          <w:rFonts w:eastAsia="Arial Unicode MS"/>
          <w:sz w:val="24"/>
        </w:rPr>
        <w:t xml:space="preserve"> e </w:t>
      </w:r>
      <w:r w:rsidRPr="00276B16">
        <w:rPr>
          <w:rFonts w:eastAsia="Arial Unicode MS"/>
          <w:b/>
          <w:sz w:val="24"/>
        </w:rPr>
        <w:t>contributo al miglioramento dell’istituzione scolastica</w:t>
      </w:r>
      <w:r w:rsidRPr="00CB1832">
        <w:rPr>
          <w:rFonts w:eastAsia="Arial Unicode MS"/>
          <w:sz w:val="24"/>
        </w:rPr>
        <w:t xml:space="preserve">, nonché del </w:t>
      </w:r>
      <w:r w:rsidRPr="00276B16">
        <w:rPr>
          <w:rFonts w:eastAsia="Arial Unicode MS"/>
          <w:b/>
          <w:sz w:val="24"/>
        </w:rPr>
        <w:t>successo formativo degli studenti</w:t>
      </w:r>
      <w:r w:rsidRPr="00CB1832">
        <w:rPr>
          <w:rFonts w:eastAsia="Arial Unicode MS"/>
          <w:sz w:val="24"/>
        </w:rPr>
        <w:t>.</w:t>
      </w:r>
    </w:p>
    <w:p w:rsidR="00430B93" w:rsidRDefault="00430B93" w:rsidP="00276B16">
      <w:pPr>
        <w:widowControl w:val="0"/>
        <w:suppressAutoHyphens/>
        <w:jc w:val="both"/>
        <w:rPr>
          <w:rFonts w:eastAsia="Arial Unicode MS"/>
          <w:sz w:val="24"/>
        </w:rPr>
      </w:pPr>
    </w:p>
    <w:p w:rsidR="005B2C18" w:rsidRPr="00B14DE8" w:rsidRDefault="00430B93" w:rsidP="00276B16">
      <w:pPr>
        <w:widowControl w:val="0"/>
        <w:suppressAutoHyphens/>
        <w:jc w:val="both"/>
        <w:rPr>
          <w:rFonts w:eastAsia="Arial Unicode MS"/>
          <w:b/>
          <w:sz w:val="24"/>
        </w:rPr>
      </w:pPr>
      <w:r w:rsidRPr="00B14DE8">
        <w:rPr>
          <w:rFonts w:eastAsia="Arial Unicode MS"/>
          <w:b/>
          <w:sz w:val="24"/>
        </w:rPr>
        <w:t>Qualità dell’insegnamento</w:t>
      </w:r>
      <w:r w:rsidR="008B37DC" w:rsidRPr="00B14DE8">
        <w:rPr>
          <w:rFonts w:eastAsia="Arial Unicode MS"/>
          <w:b/>
          <w:sz w:val="24"/>
        </w:rPr>
        <w:t xml:space="preserve"> e del successo</w:t>
      </w:r>
      <w:r w:rsidR="00F36E09" w:rsidRPr="00B14DE8">
        <w:rPr>
          <w:rFonts w:eastAsia="Arial Unicode MS"/>
          <w:b/>
          <w:sz w:val="24"/>
        </w:rPr>
        <w:t xml:space="preserve"> scolastico e</w:t>
      </w:r>
      <w:r w:rsidR="008B37DC" w:rsidRPr="00B14DE8">
        <w:rPr>
          <w:rFonts w:eastAsia="Arial Unicode MS"/>
          <w:b/>
          <w:sz w:val="24"/>
        </w:rPr>
        <w:t xml:space="preserve"> formativo degli studenti</w:t>
      </w:r>
      <w:r w:rsidR="00B14DE8">
        <w:rPr>
          <w:rFonts w:eastAsia="Arial Unicode MS"/>
          <w:b/>
          <w:sz w:val="24"/>
        </w:rPr>
        <w:t>.</w:t>
      </w:r>
    </w:p>
    <w:p w:rsidR="007F3A26" w:rsidRDefault="007F3A26" w:rsidP="00276B16">
      <w:pPr>
        <w:widowControl w:val="0"/>
        <w:suppressAutoHyphens/>
        <w:jc w:val="both"/>
        <w:rPr>
          <w:rFonts w:eastAsia="Arial Unicode MS"/>
          <w:sz w:val="24"/>
        </w:rPr>
      </w:pPr>
      <w:r w:rsidRPr="007F3A26">
        <w:rPr>
          <w:rFonts w:eastAsia="Arial Unicode MS"/>
          <w:sz w:val="24"/>
        </w:rPr>
        <w:t>E’</w:t>
      </w:r>
      <w:r w:rsidR="00011DEE">
        <w:rPr>
          <w:rFonts w:eastAsia="Arial Unicode MS"/>
          <w:sz w:val="24"/>
        </w:rPr>
        <w:t xml:space="preserve"> possibile leggerlo</w:t>
      </w:r>
      <w:r w:rsidRPr="007F3A26">
        <w:rPr>
          <w:rFonts w:eastAsia="Arial Unicode MS"/>
          <w:sz w:val="24"/>
        </w:rPr>
        <w:t xml:space="preserve"> in coerenza</w:t>
      </w:r>
      <w:r w:rsidR="00011DEE">
        <w:rPr>
          <w:rFonts w:eastAsia="Arial Unicode MS"/>
          <w:sz w:val="24"/>
        </w:rPr>
        <w:t xml:space="preserve"> con </w:t>
      </w:r>
      <w:r w:rsidR="00011DEE" w:rsidRPr="00FF4153">
        <w:rPr>
          <w:rFonts w:eastAsia="Arial Unicode MS"/>
          <w:b/>
          <w:sz w:val="24"/>
        </w:rPr>
        <w:t>l’art.88 lettera b) del CCNL</w:t>
      </w:r>
      <w:r w:rsidR="00011DEE">
        <w:rPr>
          <w:rFonts w:eastAsia="Arial Unicode MS"/>
          <w:sz w:val="24"/>
        </w:rPr>
        <w:t xml:space="preserve"> che individua</w:t>
      </w:r>
      <w:r w:rsidR="00AF6E57">
        <w:rPr>
          <w:rFonts w:eastAsia="Arial Unicode MS"/>
          <w:sz w:val="24"/>
        </w:rPr>
        <w:t xml:space="preserve">, tra </w:t>
      </w:r>
      <w:r w:rsidR="003E3E7B">
        <w:rPr>
          <w:rFonts w:eastAsia="Arial Unicode MS"/>
          <w:sz w:val="24"/>
        </w:rPr>
        <w:t>“</w:t>
      </w:r>
      <w:r w:rsidR="00AF6E57">
        <w:rPr>
          <w:rFonts w:eastAsia="Arial Unicode MS"/>
          <w:sz w:val="24"/>
        </w:rPr>
        <w:t xml:space="preserve">le attività da incentivare con il </w:t>
      </w:r>
      <w:proofErr w:type="gramStart"/>
      <w:r w:rsidR="00AF6E57">
        <w:rPr>
          <w:rFonts w:eastAsia="Arial Unicode MS"/>
          <w:sz w:val="24"/>
        </w:rPr>
        <w:t xml:space="preserve">FIS, </w:t>
      </w:r>
      <w:r w:rsidR="00011DEE">
        <w:rPr>
          <w:rFonts w:eastAsia="Arial Unicode MS"/>
          <w:sz w:val="24"/>
        </w:rPr>
        <w:t xml:space="preserve"> </w:t>
      </w:r>
      <w:r w:rsidR="00AF6E57">
        <w:rPr>
          <w:rFonts w:eastAsia="Arial Unicode MS"/>
          <w:sz w:val="24"/>
        </w:rPr>
        <w:t>quelle</w:t>
      </w:r>
      <w:proofErr w:type="gramEnd"/>
      <w:r w:rsidR="00AF6E57">
        <w:rPr>
          <w:rFonts w:eastAsia="Arial Unicode MS"/>
          <w:sz w:val="24"/>
        </w:rPr>
        <w:t xml:space="preserve"> </w:t>
      </w:r>
      <w:r w:rsidR="00FE56A1" w:rsidRPr="00FE56A1">
        <w:rPr>
          <w:rFonts w:eastAsia="Arial Unicode MS"/>
          <w:sz w:val="24"/>
        </w:rPr>
        <w:t>aggiuntive di insegnamento</w:t>
      </w:r>
      <w:r w:rsidR="00AF6E57">
        <w:rPr>
          <w:rFonts w:eastAsia="Arial Unicode MS"/>
          <w:sz w:val="24"/>
        </w:rPr>
        <w:t xml:space="preserve"> che consistono nello svolgimento, oltre l’orario</w:t>
      </w:r>
      <w:r w:rsidR="00FE56A1">
        <w:rPr>
          <w:rFonts w:eastAsia="Arial Unicode MS"/>
          <w:sz w:val="24"/>
        </w:rPr>
        <w:t xml:space="preserve"> </w:t>
      </w:r>
      <w:r w:rsidR="00AF6E57">
        <w:rPr>
          <w:rFonts w:eastAsia="Arial Unicode MS"/>
          <w:sz w:val="24"/>
        </w:rPr>
        <w:t>obbligatorio e fino ad un massimo di 6 ore settimanali, di interventi didattici volti all’arricchimento e alla personalizzazione dell’</w:t>
      </w:r>
      <w:r w:rsidR="00FE56A1">
        <w:rPr>
          <w:rFonts w:eastAsia="Arial Unicode MS"/>
          <w:sz w:val="24"/>
        </w:rPr>
        <w:t>offerta formativa</w:t>
      </w:r>
      <w:r w:rsidR="003E3E7B">
        <w:rPr>
          <w:rFonts w:eastAsia="Arial Unicode MS"/>
          <w:sz w:val="24"/>
        </w:rPr>
        <w:t>”. I</w:t>
      </w:r>
      <w:r w:rsidR="00FE56A1">
        <w:rPr>
          <w:rFonts w:eastAsia="Arial Unicode MS"/>
          <w:sz w:val="24"/>
        </w:rPr>
        <w:t>l suddetto criterio potre</w:t>
      </w:r>
      <w:r w:rsidR="00E669E4">
        <w:rPr>
          <w:rFonts w:eastAsia="Arial Unicode MS"/>
          <w:sz w:val="24"/>
        </w:rPr>
        <w:t xml:space="preserve">bbe essere anche riconducibile </w:t>
      </w:r>
      <w:r w:rsidR="00E669E4" w:rsidRPr="00E669E4">
        <w:rPr>
          <w:rFonts w:eastAsia="Arial Unicode MS"/>
          <w:b/>
          <w:sz w:val="24"/>
        </w:rPr>
        <w:t>a</w:t>
      </w:r>
      <w:r w:rsidR="00FE56A1" w:rsidRPr="00E669E4">
        <w:rPr>
          <w:rFonts w:eastAsia="Arial Unicode MS"/>
          <w:b/>
          <w:sz w:val="24"/>
        </w:rPr>
        <w:t>ll’art.88</w:t>
      </w:r>
      <w:r w:rsidR="00FE56A1">
        <w:rPr>
          <w:rFonts w:eastAsia="Arial Unicode MS"/>
          <w:sz w:val="24"/>
        </w:rPr>
        <w:t xml:space="preserve"> </w:t>
      </w:r>
      <w:r w:rsidR="00FE56A1" w:rsidRPr="00E669E4">
        <w:rPr>
          <w:rFonts w:eastAsia="Arial Unicode MS"/>
          <w:b/>
          <w:sz w:val="24"/>
        </w:rPr>
        <w:t>lettera c)</w:t>
      </w:r>
      <w:r w:rsidR="00FE56A1">
        <w:rPr>
          <w:rFonts w:eastAsia="Arial Unicode MS"/>
          <w:sz w:val="24"/>
        </w:rPr>
        <w:t xml:space="preserve"> che fa riferimento alle ore aggiuntive prestate per l’attuazione dei corsi di recupero per gli alunni con debito formativo.</w:t>
      </w:r>
    </w:p>
    <w:p w:rsidR="00F36E09" w:rsidRDefault="00F36E09" w:rsidP="00276B16">
      <w:pPr>
        <w:widowControl w:val="0"/>
        <w:suppressAutoHyphens/>
        <w:jc w:val="both"/>
        <w:rPr>
          <w:rFonts w:eastAsia="Arial Unicode MS"/>
          <w:sz w:val="24"/>
        </w:rPr>
      </w:pPr>
      <w:r>
        <w:rPr>
          <w:rFonts w:eastAsia="Arial Unicode MS"/>
          <w:sz w:val="24"/>
        </w:rPr>
        <w:t>Es. attività di recupero e potenziamento, italiano come seconda lingua, attività per il contrasto alla dispersione scolastica, personalizzazione dei percorsi di insegnamento-apprendimento in presenza di alunni co</w:t>
      </w:r>
      <w:r w:rsidR="003F2918">
        <w:rPr>
          <w:rFonts w:eastAsia="Arial Unicode MS"/>
          <w:sz w:val="24"/>
        </w:rPr>
        <w:t>n</w:t>
      </w:r>
      <w:r>
        <w:rPr>
          <w:rFonts w:eastAsia="Arial Unicode MS"/>
          <w:sz w:val="24"/>
        </w:rPr>
        <w:t xml:space="preserve"> bisogni educativi speciali…</w:t>
      </w:r>
    </w:p>
    <w:p w:rsidR="00BE6259" w:rsidRPr="005B2C18" w:rsidRDefault="00BE6259" w:rsidP="00276B16">
      <w:pPr>
        <w:widowControl w:val="0"/>
        <w:suppressAutoHyphens/>
        <w:jc w:val="both"/>
        <w:rPr>
          <w:rFonts w:eastAsia="Arial Unicode MS"/>
          <w:sz w:val="24"/>
        </w:rPr>
      </w:pPr>
    </w:p>
    <w:p w:rsidR="00BE6259" w:rsidRPr="00B14DE8" w:rsidRDefault="00BE6259" w:rsidP="00276B16">
      <w:pPr>
        <w:widowControl w:val="0"/>
        <w:suppressAutoHyphens/>
        <w:jc w:val="both"/>
        <w:rPr>
          <w:rFonts w:eastAsia="Arial Unicode MS"/>
          <w:b/>
          <w:sz w:val="24"/>
        </w:rPr>
      </w:pPr>
      <w:r w:rsidRPr="00B14DE8">
        <w:rPr>
          <w:rFonts w:eastAsia="Arial Unicode MS"/>
          <w:b/>
          <w:sz w:val="24"/>
        </w:rPr>
        <w:t>Contributo al miglioramento dell’istituzione scolastica</w:t>
      </w:r>
      <w:r w:rsidR="00B14DE8">
        <w:rPr>
          <w:rFonts w:eastAsia="Arial Unicode MS"/>
          <w:b/>
          <w:sz w:val="24"/>
        </w:rPr>
        <w:t>.</w:t>
      </w:r>
    </w:p>
    <w:p w:rsidR="00BE6259" w:rsidRDefault="00BE6259" w:rsidP="00276B16">
      <w:pPr>
        <w:widowControl w:val="0"/>
        <w:suppressAutoHyphens/>
        <w:jc w:val="both"/>
        <w:rPr>
          <w:rFonts w:eastAsia="Arial Unicode MS"/>
          <w:sz w:val="24"/>
        </w:rPr>
      </w:pPr>
      <w:r w:rsidRPr="00BE6259">
        <w:rPr>
          <w:rFonts w:eastAsia="Arial Unicode MS"/>
          <w:sz w:val="24"/>
        </w:rPr>
        <w:t xml:space="preserve">Criterio da collegare </w:t>
      </w:r>
      <w:r w:rsidRPr="00FF4153">
        <w:rPr>
          <w:rFonts w:eastAsia="Arial Unicode MS"/>
          <w:b/>
          <w:sz w:val="24"/>
        </w:rPr>
        <w:t>all’art.88 lettera a) del CCNL</w:t>
      </w:r>
      <w:r>
        <w:rPr>
          <w:rFonts w:eastAsia="Arial Unicode MS"/>
          <w:sz w:val="24"/>
        </w:rPr>
        <w:t xml:space="preserve"> che fa riferimento</w:t>
      </w:r>
      <w:r w:rsidR="003E3E7B">
        <w:rPr>
          <w:rFonts w:eastAsia="Arial Unicode MS"/>
          <w:sz w:val="24"/>
        </w:rPr>
        <w:t xml:space="preserve"> “</w:t>
      </w:r>
      <w:r>
        <w:rPr>
          <w:rFonts w:eastAsia="Arial Unicode MS"/>
          <w:sz w:val="24"/>
        </w:rPr>
        <w:t>all’ampliamento del funzionamento dell’attività scolastica, previsto nel r</w:t>
      </w:r>
      <w:r w:rsidR="00F36E09">
        <w:rPr>
          <w:rFonts w:eastAsia="Arial Unicode MS"/>
          <w:sz w:val="24"/>
        </w:rPr>
        <w:t>e</w:t>
      </w:r>
      <w:r>
        <w:rPr>
          <w:rFonts w:eastAsia="Arial Unicode MS"/>
          <w:sz w:val="24"/>
        </w:rPr>
        <w:t>golamento dell’autonomia</w:t>
      </w:r>
      <w:r w:rsidR="003E3E7B">
        <w:rPr>
          <w:rFonts w:eastAsia="Arial Unicode MS"/>
          <w:sz w:val="24"/>
        </w:rPr>
        <w:t>”</w:t>
      </w:r>
      <w:r w:rsidR="00F36E09">
        <w:rPr>
          <w:rFonts w:eastAsia="Arial Unicode MS"/>
          <w:sz w:val="24"/>
        </w:rPr>
        <w:t>.</w:t>
      </w:r>
    </w:p>
    <w:p w:rsidR="00F36E09" w:rsidRDefault="00F36E09" w:rsidP="00276B16">
      <w:pPr>
        <w:widowControl w:val="0"/>
        <w:suppressAutoHyphens/>
        <w:jc w:val="both"/>
        <w:rPr>
          <w:rFonts w:eastAsia="Arial Unicode MS"/>
          <w:sz w:val="24"/>
        </w:rPr>
      </w:pPr>
      <w:r>
        <w:rPr>
          <w:rFonts w:eastAsia="Arial Unicode MS"/>
          <w:sz w:val="24"/>
        </w:rPr>
        <w:t xml:space="preserve">Es. </w:t>
      </w:r>
      <w:r w:rsidR="007C242D">
        <w:rPr>
          <w:rFonts w:eastAsia="Arial Unicode MS"/>
          <w:sz w:val="24"/>
        </w:rPr>
        <w:t>partecipazione attiva ad azioni di sistema decise dalla scuola (progetti europei, progetti intercultu</w:t>
      </w:r>
      <w:r w:rsidR="00B93623">
        <w:rPr>
          <w:rFonts w:eastAsia="Arial Unicode MS"/>
          <w:sz w:val="24"/>
        </w:rPr>
        <w:t>rali…), partecipazione attiva a</w:t>
      </w:r>
      <w:r w:rsidR="007C242D">
        <w:rPr>
          <w:rFonts w:eastAsia="Arial Unicode MS"/>
          <w:sz w:val="24"/>
        </w:rPr>
        <w:t xml:space="preserve"> gruppi di progetto e ai dipartimenti, partecipazione attiva alla predisposizione e all’elaborazione del PTOF, uso delle TIC</w:t>
      </w:r>
      <w:r w:rsidR="00CB1832">
        <w:rPr>
          <w:rFonts w:eastAsia="Arial Unicode MS"/>
          <w:sz w:val="24"/>
        </w:rPr>
        <w:t xml:space="preserve"> in modo efficace, sia nell’insegnamento della disciplina sia come supporto del ruolo professionale…  </w:t>
      </w:r>
    </w:p>
    <w:p w:rsidR="00CB1832" w:rsidRDefault="00CB1832" w:rsidP="00276B16">
      <w:pPr>
        <w:widowControl w:val="0"/>
        <w:suppressAutoHyphens/>
        <w:jc w:val="both"/>
        <w:rPr>
          <w:rFonts w:eastAsia="Arial Unicode MS"/>
          <w:sz w:val="24"/>
        </w:rPr>
      </w:pPr>
    </w:p>
    <w:p w:rsidR="003A2523" w:rsidRDefault="00CB1832" w:rsidP="00276B16">
      <w:pPr>
        <w:pStyle w:val="Paragrafoelenco"/>
        <w:widowControl w:val="0"/>
        <w:numPr>
          <w:ilvl w:val="0"/>
          <w:numId w:val="10"/>
        </w:numPr>
        <w:suppressAutoHyphens/>
        <w:jc w:val="both"/>
        <w:rPr>
          <w:rFonts w:eastAsia="Arial Unicode MS"/>
          <w:sz w:val="24"/>
        </w:rPr>
      </w:pPr>
      <w:r w:rsidRPr="00F764B1">
        <w:rPr>
          <w:rFonts w:eastAsia="Arial Unicode MS"/>
          <w:b/>
          <w:sz w:val="24"/>
        </w:rPr>
        <w:t>Risultati</w:t>
      </w:r>
      <w:r>
        <w:rPr>
          <w:rFonts w:eastAsia="Arial Unicode MS"/>
          <w:sz w:val="24"/>
        </w:rPr>
        <w:t xml:space="preserve"> ottenuti dal docente o dal gruppo di docenti in relazione al </w:t>
      </w:r>
      <w:r w:rsidRPr="00F764B1">
        <w:rPr>
          <w:rFonts w:eastAsia="Arial Unicode MS"/>
          <w:b/>
          <w:sz w:val="24"/>
        </w:rPr>
        <w:t>potenziamento delle</w:t>
      </w:r>
      <w:r>
        <w:rPr>
          <w:rFonts w:eastAsia="Arial Unicode MS"/>
          <w:sz w:val="24"/>
        </w:rPr>
        <w:t xml:space="preserve"> </w:t>
      </w:r>
      <w:r w:rsidRPr="00F764B1">
        <w:rPr>
          <w:rFonts w:eastAsia="Arial Unicode MS"/>
          <w:b/>
          <w:sz w:val="24"/>
        </w:rPr>
        <w:t>competenze</w:t>
      </w:r>
      <w:r>
        <w:rPr>
          <w:rFonts w:eastAsia="Arial Unicode MS"/>
          <w:sz w:val="24"/>
        </w:rPr>
        <w:t xml:space="preserve"> degli alunni e </w:t>
      </w:r>
      <w:r w:rsidRPr="00F764B1">
        <w:rPr>
          <w:rFonts w:eastAsia="Arial Unicode MS"/>
          <w:b/>
          <w:sz w:val="24"/>
        </w:rPr>
        <w:t>dell’innovazione didattica e metodologica</w:t>
      </w:r>
      <w:r>
        <w:rPr>
          <w:rFonts w:eastAsia="Arial Unicode MS"/>
          <w:sz w:val="24"/>
        </w:rPr>
        <w:t xml:space="preserve">, nonché della </w:t>
      </w:r>
      <w:r w:rsidRPr="00F764B1">
        <w:rPr>
          <w:rFonts w:eastAsia="Arial Unicode MS"/>
          <w:b/>
          <w:sz w:val="24"/>
        </w:rPr>
        <w:t>collaborazione alla ricerca didattica, alla documentazione e alla diffusione di buone pratiche didattiche</w:t>
      </w:r>
      <w:r>
        <w:rPr>
          <w:rFonts w:eastAsia="Arial Unicode MS"/>
          <w:sz w:val="24"/>
        </w:rPr>
        <w:t>.</w:t>
      </w:r>
    </w:p>
    <w:p w:rsidR="003A2523" w:rsidRDefault="00F764B1" w:rsidP="00276B16">
      <w:pPr>
        <w:widowControl w:val="0"/>
        <w:suppressAutoHyphens/>
        <w:jc w:val="both"/>
        <w:rPr>
          <w:rFonts w:eastAsia="Arial Unicode MS"/>
          <w:sz w:val="24"/>
        </w:rPr>
      </w:pPr>
      <w:r>
        <w:rPr>
          <w:rFonts w:eastAsia="Arial Unicode MS"/>
          <w:sz w:val="24"/>
        </w:rPr>
        <w:t xml:space="preserve">Coerentemente con tale impostazione il CCNL aveva già evidenziato, </w:t>
      </w:r>
      <w:r w:rsidR="00375458" w:rsidRPr="00FF4153">
        <w:rPr>
          <w:rFonts w:eastAsia="Arial Unicode MS"/>
          <w:b/>
          <w:sz w:val="24"/>
        </w:rPr>
        <w:t>all’art.88 lettera a)</w:t>
      </w:r>
      <w:r w:rsidR="00375458">
        <w:rPr>
          <w:rFonts w:eastAsia="Arial Unicode MS"/>
          <w:sz w:val="24"/>
        </w:rPr>
        <w:t xml:space="preserve"> </w:t>
      </w:r>
      <w:r w:rsidR="003E3E7B">
        <w:rPr>
          <w:rFonts w:eastAsia="Arial Unicode MS"/>
          <w:sz w:val="24"/>
        </w:rPr>
        <w:t>“</w:t>
      </w:r>
      <w:r w:rsidR="00375458">
        <w:rPr>
          <w:rFonts w:eastAsia="Arial Unicode MS"/>
          <w:sz w:val="24"/>
        </w:rPr>
        <w:t>la volontà di riconoscere il particolare impegno in aula connesso al</w:t>
      </w:r>
      <w:r w:rsidR="00A82E01">
        <w:rPr>
          <w:rFonts w:eastAsia="Arial Unicode MS"/>
          <w:sz w:val="24"/>
        </w:rPr>
        <w:t>l</w:t>
      </w:r>
      <w:r w:rsidR="00375458">
        <w:rPr>
          <w:rFonts w:eastAsia="Arial Unicode MS"/>
          <w:sz w:val="24"/>
        </w:rPr>
        <w:t xml:space="preserve">e innovazioni </w:t>
      </w:r>
      <w:r w:rsidR="00A82E01">
        <w:rPr>
          <w:rFonts w:eastAsia="Arial Unicode MS"/>
          <w:sz w:val="24"/>
        </w:rPr>
        <w:t>e alla ricerca didattica</w:t>
      </w:r>
      <w:r w:rsidR="003E3E7B">
        <w:rPr>
          <w:rFonts w:eastAsia="Arial Unicode MS"/>
          <w:sz w:val="24"/>
        </w:rPr>
        <w:t>”</w:t>
      </w:r>
      <w:r w:rsidR="00A82E01">
        <w:rPr>
          <w:rFonts w:eastAsia="Arial Unicode MS"/>
          <w:sz w:val="24"/>
        </w:rPr>
        <w:t>. In particolare:</w:t>
      </w:r>
    </w:p>
    <w:p w:rsidR="00A82E01" w:rsidRDefault="00A82E01" w:rsidP="00A82E01">
      <w:pPr>
        <w:pStyle w:val="Paragrafoelenco"/>
        <w:widowControl w:val="0"/>
        <w:numPr>
          <w:ilvl w:val="0"/>
          <w:numId w:val="12"/>
        </w:numPr>
        <w:suppressAutoHyphens/>
        <w:jc w:val="both"/>
        <w:rPr>
          <w:rFonts w:eastAsia="Arial Unicode MS"/>
          <w:sz w:val="24"/>
        </w:rPr>
      </w:pPr>
      <w:r w:rsidRPr="00B14DE8">
        <w:rPr>
          <w:rFonts w:eastAsia="Arial Unicode MS"/>
          <w:b/>
          <w:sz w:val="24"/>
        </w:rPr>
        <w:t>Risultati</w:t>
      </w:r>
      <w:r>
        <w:rPr>
          <w:rFonts w:eastAsia="Arial Unicode MS"/>
          <w:sz w:val="24"/>
        </w:rPr>
        <w:t xml:space="preserve"> ottenuti dal docente o dal gruppo di docenti in relazione </w:t>
      </w:r>
      <w:r w:rsidRPr="00B14DE8">
        <w:rPr>
          <w:rFonts w:eastAsia="Arial Unicode MS"/>
          <w:b/>
          <w:sz w:val="24"/>
        </w:rPr>
        <w:t>al potenziament</w:t>
      </w:r>
      <w:r w:rsidR="00FF4153" w:rsidRPr="00B14DE8">
        <w:rPr>
          <w:rFonts w:eastAsia="Arial Unicode MS"/>
          <w:b/>
          <w:sz w:val="24"/>
        </w:rPr>
        <w:t>o delle</w:t>
      </w:r>
      <w:r w:rsidR="00FF4153">
        <w:rPr>
          <w:rFonts w:eastAsia="Arial Unicode MS"/>
          <w:sz w:val="24"/>
        </w:rPr>
        <w:t xml:space="preserve"> </w:t>
      </w:r>
      <w:r w:rsidR="00FF4153" w:rsidRPr="00B14DE8">
        <w:rPr>
          <w:rFonts w:eastAsia="Arial Unicode MS"/>
          <w:b/>
          <w:sz w:val="24"/>
        </w:rPr>
        <w:t>competenze</w:t>
      </w:r>
      <w:r w:rsidR="00FF4153">
        <w:rPr>
          <w:rFonts w:eastAsia="Arial Unicode MS"/>
          <w:sz w:val="24"/>
        </w:rPr>
        <w:t xml:space="preserve"> degli alunni</w:t>
      </w:r>
      <w:r>
        <w:rPr>
          <w:rFonts w:eastAsia="Arial Unicode MS"/>
          <w:sz w:val="24"/>
        </w:rPr>
        <w:t>: attivit</w:t>
      </w:r>
      <w:r w:rsidR="00FF4153">
        <w:rPr>
          <w:rFonts w:eastAsia="Arial Unicode MS"/>
          <w:sz w:val="24"/>
        </w:rPr>
        <w:t xml:space="preserve">à per la </w:t>
      </w:r>
      <w:r>
        <w:rPr>
          <w:rFonts w:eastAsia="Arial Unicode MS"/>
          <w:sz w:val="24"/>
        </w:rPr>
        <w:t>partecipazione a competizioni disciplinari degl</w:t>
      </w:r>
      <w:r w:rsidR="00FF4153">
        <w:rPr>
          <w:rFonts w:eastAsia="Arial Unicode MS"/>
          <w:sz w:val="24"/>
        </w:rPr>
        <w:t xml:space="preserve">i alunni </w:t>
      </w:r>
      <w:r w:rsidR="00FF4153">
        <w:rPr>
          <w:rFonts w:eastAsia="Arial Unicode MS"/>
          <w:sz w:val="24"/>
        </w:rPr>
        <w:lastRenderedPageBreak/>
        <w:t xml:space="preserve">(giochi </w:t>
      </w:r>
      <w:r w:rsidR="003E3E7B">
        <w:rPr>
          <w:rFonts w:eastAsia="Arial Unicode MS"/>
          <w:sz w:val="24"/>
        </w:rPr>
        <w:t>matematici, matematica e realtà</w:t>
      </w:r>
      <w:r w:rsidR="00FF4153">
        <w:rPr>
          <w:rFonts w:eastAsia="Arial Unicode MS"/>
          <w:sz w:val="24"/>
        </w:rPr>
        <w:t>,</w:t>
      </w:r>
      <w:r w:rsidR="00D34B92">
        <w:rPr>
          <w:rFonts w:eastAsia="Arial Unicode MS"/>
          <w:sz w:val="24"/>
        </w:rPr>
        <w:t xml:space="preserve"> </w:t>
      </w:r>
      <w:r w:rsidR="00FF4153">
        <w:rPr>
          <w:rFonts w:eastAsia="Arial Unicode MS"/>
          <w:sz w:val="24"/>
        </w:rPr>
        <w:t>olimpiadi della grammatica…</w:t>
      </w:r>
      <w:r>
        <w:rPr>
          <w:rFonts w:eastAsia="Arial Unicode MS"/>
          <w:sz w:val="24"/>
        </w:rPr>
        <w:t>)</w:t>
      </w:r>
      <w:r w:rsidR="00FF4153">
        <w:rPr>
          <w:rFonts w:eastAsia="Arial Unicode MS"/>
          <w:sz w:val="24"/>
        </w:rPr>
        <w:t>, attività di recupero /potenziamento, bisogni educativi speciali…</w:t>
      </w:r>
    </w:p>
    <w:p w:rsidR="00FF4153" w:rsidRDefault="00FF4153" w:rsidP="00A82E01">
      <w:pPr>
        <w:pStyle w:val="Paragrafoelenco"/>
        <w:widowControl w:val="0"/>
        <w:numPr>
          <w:ilvl w:val="0"/>
          <w:numId w:val="12"/>
        </w:numPr>
        <w:suppressAutoHyphens/>
        <w:jc w:val="both"/>
        <w:rPr>
          <w:rFonts w:eastAsia="Arial Unicode MS"/>
          <w:sz w:val="24"/>
        </w:rPr>
      </w:pPr>
      <w:r w:rsidRPr="00B14DE8">
        <w:rPr>
          <w:rFonts w:eastAsia="Arial Unicode MS"/>
          <w:b/>
          <w:sz w:val="24"/>
        </w:rPr>
        <w:t>Innovazione didattica e metodologica,</w:t>
      </w:r>
      <w:r>
        <w:rPr>
          <w:rFonts w:eastAsia="Arial Unicode MS"/>
          <w:sz w:val="24"/>
        </w:rPr>
        <w:t xml:space="preserve"> da collegare anche all’art.88 lettera d) del CCNL</w:t>
      </w:r>
      <w:r w:rsidR="003E3E7B">
        <w:rPr>
          <w:rFonts w:eastAsia="Arial Unicode MS"/>
          <w:sz w:val="24"/>
        </w:rPr>
        <w:t xml:space="preserve"> che fa riferimento </w:t>
      </w:r>
      <w:proofErr w:type="gramStart"/>
      <w:r w:rsidR="003E3E7B">
        <w:rPr>
          <w:rFonts w:eastAsia="Arial Unicode MS"/>
          <w:sz w:val="24"/>
        </w:rPr>
        <w:t>alle ”attività</w:t>
      </w:r>
      <w:proofErr w:type="gramEnd"/>
      <w:r w:rsidR="003E3E7B">
        <w:rPr>
          <w:rFonts w:eastAsia="Arial Unicode MS"/>
          <w:sz w:val="24"/>
        </w:rPr>
        <w:t xml:space="preserve"> aggiuntive funzionali all’insegnamento consistenti nello svolgimento di compiti relativi alla progettazione e alla produzione di materiali utili per la didattica”: produzione di oggetti e manufatti di particolare interesse, brevetti…, utilizzo di nuove tecnologie per la didattica, svolgimento di attività, lezioni ed es</w:t>
      </w:r>
      <w:r w:rsidR="00D34B92">
        <w:rPr>
          <w:rFonts w:eastAsia="Arial Unicode MS"/>
          <w:sz w:val="24"/>
        </w:rPr>
        <w:t>e</w:t>
      </w:r>
      <w:r w:rsidR="003E3E7B">
        <w:rPr>
          <w:rFonts w:eastAsia="Arial Unicode MS"/>
          <w:sz w:val="24"/>
        </w:rPr>
        <w:t>rcitazioni tramite strumenti e metodi innovativi.</w:t>
      </w:r>
    </w:p>
    <w:p w:rsidR="003E3E7B" w:rsidRDefault="003E3E7B" w:rsidP="00A82E01">
      <w:pPr>
        <w:pStyle w:val="Paragrafoelenco"/>
        <w:widowControl w:val="0"/>
        <w:numPr>
          <w:ilvl w:val="0"/>
          <w:numId w:val="12"/>
        </w:numPr>
        <w:suppressAutoHyphens/>
        <w:jc w:val="both"/>
        <w:rPr>
          <w:rFonts w:eastAsia="Arial Unicode MS"/>
          <w:sz w:val="24"/>
        </w:rPr>
      </w:pPr>
      <w:r w:rsidRPr="00B93623">
        <w:rPr>
          <w:rFonts w:eastAsia="Arial Unicode MS"/>
          <w:b/>
          <w:sz w:val="24"/>
        </w:rPr>
        <w:t xml:space="preserve">Collaborazione alla ricerca </w:t>
      </w:r>
      <w:proofErr w:type="gramStart"/>
      <w:r w:rsidRPr="00B93623">
        <w:rPr>
          <w:rFonts w:eastAsia="Arial Unicode MS"/>
          <w:b/>
          <w:sz w:val="24"/>
        </w:rPr>
        <w:t>didattica</w:t>
      </w:r>
      <w:r>
        <w:rPr>
          <w:rFonts w:eastAsia="Arial Unicode MS"/>
          <w:sz w:val="24"/>
        </w:rPr>
        <w:t xml:space="preserve"> :</w:t>
      </w:r>
      <w:proofErr w:type="gramEnd"/>
      <w:r>
        <w:rPr>
          <w:rFonts w:eastAsia="Arial Unicode MS"/>
          <w:sz w:val="24"/>
        </w:rPr>
        <w:t xml:space="preserve"> certificazione delle competenze, didattica per competenze,</w:t>
      </w:r>
      <w:r w:rsidR="00AF28B6">
        <w:rPr>
          <w:rFonts w:eastAsia="Arial Unicode MS"/>
          <w:sz w:val="24"/>
        </w:rPr>
        <w:t xml:space="preserve"> </w:t>
      </w:r>
      <w:r w:rsidR="00D34B92">
        <w:rPr>
          <w:rFonts w:eastAsia="Arial Unicode MS"/>
          <w:sz w:val="24"/>
        </w:rPr>
        <w:t>uso di strumenti valutativi adeguati</w:t>
      </w:r>
      <w:r w:rsidR="00AF28B6">
        <w:rPr>
          <w:rFonts w:eastAsia="Arial Unicode MS"/>
          <w:sz w:val="24"/>
        </w:rPr>
        <w:t xml:space="preserve"> a rilevare lo sviluppo di competenze (rubriche valutative, prove autentiche…),</w:t>
      </w:r>
      <w:r>
        <w:rPr>
          <w:rFonts w:eastAsia="Arial Unicode MS"/>
          <w:sz w:val="24"/>
        </w:rPr>
        <w:t xml:space="preserve"> didattica laboratoriale, nuove tecnologie…</w:t>
      </w:r>
    </w:p>
    <w:p w:rsidR="00FF4153" w:rsidRDefault="00C3072F" w:rsidP="00A82E01">
      <w:pPr>
        <w:pStyle w:val="Paragrafoelenco"/>
        <w:widowControl w:val="0"/>
        <w:numPr>
          <w:ilvl w:val="0"/>
          <w:numId w:val="12"/>
        </w:numPr>
        <w:suppressAutoHyphens/>
        <w:jc w:val="both"/>
        <w:rPr>
          <w:rFonts w:eastAsia="Arial Unicode MS"/>
          <w:sz w:val="24"/>
        </w:rPr>
      </w:pPr>
      <w:r w:rsidRPr="00B93623">
        <w:rPr>
          <w:rFonts w:eastAsia="Arial Unicode MS"/>
          <w:b/>
          <w:sz w:val="24"/>
        </w:rPr>
        <w:t>Documentazione e diffusione di buone pratiche</w:t>
      </w:r>
      <w:r>
        <w:rPr>
          <w:rFonts w:eastAsia="Arial Unicode MS"/>
          <w:sz w:val="24"/>
        </w:rPr>
        <w:t>: costruzione di mappe concettuali didattiche, catalogazione dei materiali prodotti, conduzioni di rilevazioni, indagini conoscitive, analisi dei bisogni formativi…</w:t>
      </w:r>
    </w:p>
    <w:p w:rsidR="00D34B92" w:rsidRDefault="00D34B92" w:rsidP="00D34B92">
      <w:pPr>
        <w:widowControl w:val="0"/>
        <w:suppressAutoHyphens/>
        <w:jc w:val="both"/>
        <w:rPr>
          <w:rFonts w:eastAsia="Arial Unicode MS"/>
          <w:sz w:val="24"/>
        </w:rPr>
      </w:pPr>
    </w:p>
    <w:p w:rsidR="00D34B92" w:rsidRPr="005B2C18" w:rsidRDefault="00D34B92" w:rsidP="005B2C18">
      <w:pPr>
        <w:pStyle w:val="Paragrafoelenco"/>
        <w:widowControl w:val="0"/>
        <w:numPr>
          <w:ilvl w:val="0"/>
          <w:numId w:val="10"/>
        </w:numPr>
        <w:suppressAutoHyphens/>
        <w:jc w:val="both"/>
        <w:rPr>
          <w:rFonts w:eastAsia="Arial Unicode MS"/>
          <w:b/>
          <w:sz w:val="24"/>
        </w:rPr>
      </w:pPr>
      <w:r w:rsidRPr="005B2C18">
        <w:rPr>
          <w:rFonts w:eastAsia="Arial Unicode MS"/>
          <w:sz w:val="24"/>
        </w:rPr>
        <w:t xml:space="preserve">Responsabilità assunte nel </w:t>
      </w:r>
      <w:r w:rsidRPr="005B2C18">
        <w:rPr>
          <w:rFonts w:eastAsia="Arial Unicode MS"/>
          <w:b/>
          <w:sz w:val="24"/>
        </w:rPr>
        <w:t>coordinamento organizzativo e didattico e nella formazione del personale</w:t>
      </w:r>
    </w:p>
    <w:p w:rsidR="00D34B92" w:rsidRDefault="00AF28B6" w:rsidP="00D34B92">
      <w:pPr>
        <w:widowControl w:val="0"/>
        <w:suppressAutoHyphens/>
        <w:jc w:val="both"/>
        <w:rPr>
          <w:rFonts w:eastAsia="Arial Unicode MS"/>
          <w:sz w:val="24"/>
        </w:rPr>
      </w:pPr>
      <w:r w:rsidRPr="006D587B">
        <w:rPr>
          <w:rFonts w:eastAsia="Arial Unicode MS"/>
          <w:b/>
          <w:sz w:val="24"/>
        </w:rPr>
        <w:t>Organizzazione della didattica</w:t>
      </w:r>
      <w:r w:rsidRPr="00AF28B6">
        <w:rPr>
          <w:rFonts w:eastAsia="Arial Unicode MS"/>
          <w:sz w:val="24"/>
        </w:rPr>
        <w:t>:</w:t>
      </w:r>
      <w:r>
        <w:rPr>
          <w:rFonts w:eastAsia="Arial Unicode MS"/>
          <w:sz w:val="24"/>
        </w:rPr>
        <w:t xml:space="preserve"> assunzione di compiti e di responsabilità nel coordinamento e nella progettazione del lavoro dei dipartimenti, dei gruppi di progetto, dei consigli di classe…</w:t>
      </w:r>
    </w:p>
    <w:p w:rsidR="00AF28B6" w:rsidRDefault="00AF28B6" w:rsidP="00D34B92">
      <w:pPr>
        <w:widowControl w:val="0"/>
        <w:suppressAutoHyphens/>
        <w:jc w:val="both"/>
        <w:rPr>
          <w:rFonts w:eastAsia="Arial Unicode MS"/>
          <w:sz w:val="24"/>
        </w:rPr>
      </w:pPr>
      <w:r w:rsidRPr="006D587B">
        <w:rPr>
          <w:rFonts w:eastAsia="Arial Unicode MS"/>
          <w:b/>
          <w:sz w:val="24"/>
        </w:rPr>
        <w:t>Organizzazione della scuola</w:t>
      </w:r>
      <w:r>
        <w:rPr>
          <w:rFonts w:eastAsia="Arial Unicode MS"/>
          <w:sz w:val="24"/>
        </w:rPr>
        <w:t xml:space="preserve">: </w:t>
      </w:r>
      <w:r w:rsidR="003358A4">
        <w:rPr>
          <w:rFonts w:eastAsia="Arial Unicode MS"/>
          <w:sz w:val="24"/>
        </w:rPr>
        <w:t xml:space="preserve">assunzione di compiti e responsabilità nel coordinamento di attività della scuola, di supporto </w:t>
      </w:r>
      <w:r>
        <w:rPr>
          <w:rFonts w:eastAsia="Arial Unicode MS"/>
          <w:sz w:val="24"/>
        </w:rPr>
        <w:t>organizzativo al dirigente, di attività anche in orario extracurricolare, di attività in periodi di chiusura delle lezioni…</w:t>
      </w:r>
    </w:p>
    <w:p w:rsidR="00AF28B6" w:rsidRDefault="003358A4" w:rsidP="00D34B92">
      <w:pPr>
        <w:widowControl w:val="0"/>
        <w:suppressAutoHyphens/>
        <w:jc w:val="both"/>
        <w:rPr>
          <w:rFonts w:eastAsia="Arial Unicode MS"/>
          <w:sz w:val="24"/>
        </w:rPr>
      </w:pPr>
      <w:r w:rsidRPr="006D587B">
        <w:rPr>
          <w:rFonts w:eastAsia="Arial Unicode MS"/>
          <w:b/>
          <w:sz w:val="24"/>
        </w:rPr>
        <w:t>Organizzazione della formazione</w:t>
      </w:r>
      <w:r>
        <w:rPr>
          <w:rFonts w:eastAsia="Arial Unicode MS"/>
          <w:sz w:val="24"/>
        </w:rPr>
        <w:t xml:space="preserve">: </w:t>
      </w:r>
      <w:r w:rsidR="00AF28B6">
        <w:rPr>
          <w:rFonts w:eastAsia="Arial Unicode MS"/>
          <w:sz w:val="24"/>
        </w:rPr>
        <w:t>assunzione di compiti e respon</w:t>
      </w:r>
      <w:r>
        <w:rPr>
          <w:rFonts w:eastAsia="Arial Unicode MS"/>
          <w:sz w:val="24"/>
        </w:rPr>
        <w:t>sabilità nella formazione del personale della scuola o di reti di scuole, elaborazione di modalità innovative nella formazione…</w:t>
      </w:r>
    </w:p>
    <w:p w:rsidR="005B108F" w:rsidRDefault="005B108F" w:rsidP="00D34B92">
      <w:pPr>
        <w:widowControl w:val="0"/>
        <w:suppressAutoHyphens/>
        <w:jc w:val="both"/>
        <w:rPr>
          <w:rFonts w:eastAsia="Arial Unicode MS"/>
          <w:sz w:val="24"/>
        </w:rPr>
      </w:pPr>
    </w:p>
    <w:p w:rsidR="00C3072F" w:rsidRDefault="001E0736" w:rsidP="001E0736">
      <w:pPr>
        <w:widowControl w:val="0"/>
        <w:suppressAutoHyphens/>
        <w:jc w:val="center"/>
        <w:rPr>
          <w:rFonts w:eastAsia="Arial Unicode MS"/>
          <w:b/>
          <w:sz w:val="24"/>
        </w:rPr>
      </w:pPr>
      <w:r>
        <w:rPr>
          <w:rFonts w:eastAsia="Arial Unicode MS"/>
          <w:b/>
          <w:sz w:val="24"/>
        </w:rPr>
        <w:t>DECLINAZIONE CRITERI</w:t>
      </w:r>
    </w:p>
    <w:p w:rsidR="001E0736" w:rsidRPr="00C3072F" w:rsidRDefault="001E0736" w:rsidP="001E0736">
      <w:pPr>
        <w:widowControl w:val="0"/>
        <w:suppressAutoHyphens/>
        <w:jc w:val="center"/>
        <w:rPr>
          <w:rFonts w:eastAsia="Arial Unicode MS"/>
          <w:sz w:val="24"/>
        </w:rPr>
      </w:pPr>
    </w:p>
    <w:p w:rsidR="005B108F" w:rsidRDefault="005B108F" w:rsidP="005B108F">
      <w:pPr>
        <w:pStyle w:val="Paragrafoelenco"/>
        <w:widowControl w:val="0"/>
        <w:numPr>
          <w:ilvl w:val="0"/>
          <w:numId w:val="14"/>
        </w:numPr>
        <w:suppressAutoHyphens/>
        <w:jc w:val="both"/>
        <w:rPr>
          <w:rFonts w:eastAsia="Arial Unicode MS"/>
          <w:b/>
          <w:sz w:val="24"/>
        </w:rPr>
      </w:pPr>
      <w:r w:rsidRPr="005B108F">
        <w:rPr>
          <w:rFonts w:eastAsia="Arial Unicode MS"/>
          <w:b/>
          <w:sz w:val="24"/>
        </w:rPr>
        <w:t>Qualità dell’insegnamento e contributo al miglioramento dell’istituzione scolastica, nonché del successo formativo degli studenti.</w:t>
      </w:r>
    </w:p>
    <w:p w:rsidR="001B0B37" w:rsidRDefault="002C4AD6" w:rsidP="002C4AD6">
      <w:pPr>
        <w:widowControl w:val="0"/>
        <w:suppressAutoHyphens/>
        <w:jc w:val="both"/>
        <w:rPr>
          <w:rFonts w:eastAsia="Arial Unicode MS"/>
          <w:sz w:val="24"/>
        </w:rPr>
      </w:pPr>
      <w:r w:rsidRPr="006459FC">
        <w:rPr>
          <w:rFonts w:eastAsia="Arial Unicode MS"/>
          <w:b/>
          <w:sz w:val="24"/>
        </w:rPr>
        <w:t>La qualità dell’insegnamento</w:t>
      </w:r>
      <w:r w:rsidRPr="002C4AD6">
        <w:rPr>
          <w:rFonts w:eastAsia="Arial Unicode MS"/>
          <w:sz w:val="24"/>
        </w:rPr>
        <w:t xml:space="preserve"> è garantita oggi, in un contesto di </w:t>
      </w:r>
      <w:r>
        <w:rPr>
          <w:rFonts w:eastAsia="Arial Unicode MS"/>
          <w:sz w:val="24"/>
        </w:rPr>
        <w:t xml:space="preserve">tipo culturale e sociale dinamico e complesso, dalla formazione e dall’aggiornamento continuo del docente. </w:t>
      </w:r>
      <w:r w:rsidR="006D587B">
        <w:rPr>
          <w:rFonts w:eastAsia="Arial Unicode MS"/>
          <w:sz w:val="24"/>
        </w:rPr>
        <w:t>Essa</w:t>
      </w:r>
      <w:r w:rsidR="0070142E">
        <w:rPr>
          <w:rFonts w:eastAsia="Arial Unicode MS"/>
          <w:sz w:val="24"/>
        </w:rPr>
        <w:t xml:space="preserve">, dunque, </w:t>
      </w:r>
      <w:r w:rsidR="006D587B">
        <w:rPr>
          <w:rFonts w:eastAsia="Arial Unicode MS"/>
          <w:sz w:val="24"/>
        </w:rPr>
        <w:t>s</w:t>
      </w:r>
      <w:r>
        <w:rPr>
          <w:rFonts w:eastAsia="Arial Unicode MS"/>
          <w:sz w:val="24"/>
        </w:rPr>
        <w:t>i costruisce e si potenzia attraverso l’aggiornamento e la formazione</w:t>
      </w:r>
      <w:r w:rsidR="001B0B37">
        <w:rPr>
          <w:rFonts w:eastAsia="Arial Unicode MS"/>
          <w:sz w:val="24"/>
        </w:rPr>
        <w:t xml:space="preserve"> </w:t>
      </w:r>
      <w:r>
        <w:rPr>
          <w:rFonts w:eastAsia="Arial Unicode MS"/>
          <w:sz w:val="24"/>
        </w:rPr>
        <w:t>continua</w:t>
      </w:r>
      <w:r w:rsidR="001B0B37">
        <w:rPr>
          <w:rFonts w:eastAsia="Arial Unicode MS"/>
          <w:sz w:val="24"/>
        </w:rPr>
        <w:t xml:space="preserve">, pertanto si può riconoscere, nel senso di una necessaria conseguenza, nell’indicatore oggettivo della partecipazione docente a corsi di aggiornamento e di formazione afferenti allo </w:t>
      </w:r>
      <w:proofErr w:type="gramStart"/>
      <w:r w:rsidR="001B0B37">
        <w:rPr>
          <w:rFonts w:eastAsia="Arial Unicode MS"/>
          <w:sz w:val="24"/>
        </w:rPr>
        <w:t>sviluppo  delle</w:t>
      </w:r>
      <w:proofErr w:type="gramEnd"/>
      <w:r w:rsidR="001B0B37">
        <w:rPr>
          <w:rFonts w:eastAsia="Arial Unicode MS"/>
          <w:sz w:val="24"/>
        </w:rPr>
        <w:t xml:space="preserve"> competenze professionali relative alla propria funzione docente.</w:t>
      </w:r>
    </w:p>
    <w:p w:rsidR="002C4AD6" w:rsidRDefault="001B0B37" w:rsidP="002C4AD6">
      <w:pPr>
        <w:widowControl w:val="0"/>
        <w:suppressAutoHyphens/>
        <w:jc w:val="both"/>
        <w:rPr>
          <w:rFonts w:eastAsia="Arial Unicode MS"/>
          <w:sz w:val="24"/>
        </w:rPr>
      </w:pPr>
      <w:r>
        <w:rPr>
          <w:rFonts w:eastAsia="Arial Unicode MS"/>
          <w:sz w:val="24"/>
        </w:rPr>
        <w:t>D’altro can</w:t>
      </w:r>
      <w:r w:rsidR="0093387B">
        <w:rPr>
          <w:rFonts w:eastAsia="Arial Unicode MS"/>
          <w:sz w:val="24"/>
        </w:rPr>
        <w:t>to, sarebbe difficile quanto rischioso</w:t>
      </w:r>
      <w:r>
        <w:rPr>
          <w:rFonts w:eastAsia="Arial Unicode MS"/>
          <w:sz w:val="24"/>
        </w:rPr>
        <w:t xml:space="preserve"> addentrarsi in una valutazione delle competenze meto</w:t>
      </w:r>
      <w:r w:rsidR="0093387B">
        <w:rPr>
          <w:rFonts w:eastAsia="Arial Unicode MS"/>
          <w:sz w:val="24"/>
        </w:rPr>
        <w:t>dologico-d</w:t>
      </w:r>
      <w:r w:rsidR="00B86FE3">
        <w:rPr>
          <w:rFonts w:eastAsia="Arial Unicode MS"/>
          <w:sz w:val="24"/>
        </w:rPr>
        <w:t>idattiche del docente entrando</w:t>
      </w:r>
      <w:r>
        <w:rPr>
          <w:rFonts w:eastAsia="Arial Unicode MS"/>
          <w:sz w:val="24"/>
        </w:rPr>
        <w:t xml:space="preserve"> nel merito del processo di apprendimento che</w:t>
      </w:r>
      <w:r w:rsidR="0093387B">
        <w:rPr>
          <w:rFonts w:eastAsia="Arial Unicode MS"/>
          <w:sz w:val="24"/>
        </w:rPr>
        <w:t xml:space="preserve"> si realizza in aula</w:t>
      </w:r>
      <w:r>
        <w:rPr>
          <w:rFonts w:eastAsia="Arial Unicode MS"/>
          <w:sz w:val="24"/>
        </w:rPr>
        <w:t xml:space="preserve">. </w:t>
      </w:r>
      <w:r w:rsidR="0093387B">
        <w:rPr>
          <w:rFonts w:eastAsia="Arial Unicode MS"/>
          <w:sz w:val="24"/>
        </w:rPr>
        <w:t xml:space="preserve">Quali </w:t>
      </w:r>
      <w:r w:rsidR="00B86FE3">
        <w:rPr>
          <w:rFonts w:eastAsia="Arial Unicode MS"/>
          <w:sz w:val="24"/>
        </w:rPr>
        <w:t>elementi oggettivi avrebbe a disposizione il dirigente? Il profitto degli allievi? Gli esiti delle prove INVALSI? Possibili incursioni in aula?</w:t>
      </w:r>
    </w:p>
    <w:p w:rsidR="006459FC" w:rsidRDefault="006459FC" w:rsidP="002C4AD6">
      <w:pPr>
        <w:widowControl w:val="0"/>
        <w:suppressAutoHyphens/>
        <w:jc w:val="both"/>
        <w:rPr>
          <w:rFonts w:eastAsia="Arial Unicode MS"/>
          <w:sz w:val="24"/>
        </w:rPr>
      </w:pPr>
      <w:r>
        <w:rPr>
          <w:rFonts w:eastAsia="Arial Unicode MS"/>
          <w:sz w:val="24"/>
        </w:rPr>
        <w:t>Premesso che il termine</w:t>
      </w:r>
      <w:r w:rsidRPr="000D7D5A">
        <w:rPr>
          <w:rFonts w:eastAsia="Arial Unicode MS"/>
          <w:b/>
          <w:sz w:val="24"/>
        </w:rPr>
        <w:t xml:space="preserve"> miglioramento</w:t>
      </w:r>
      <w:r>
        <w:rPr>
          <w:rFonts w:eastAsia="Arial Unicode MS"/>
          <w:sz w:val="24"/>
        </w:rPr>
        <w:t xml:space="preserve"> si collega necessariamente al cambiamento e all’innovazione, nella necessità di dare una peculiare interpretazione al termine, si ritiene che possa essere strettamente connesso agli obiettivi strategici contenuti nel </w:t>
      </w:r>
      <w:r w:rsidRPr="000D7D5A">
        <w:rPr>
          <w:rFonts w:eastAsia="Arial Unicode MS"/>
          <w:b/>
          <w:sz w:val="24"/>
        </w:rPr>
        <w:t>Piano di Miglioramento</w:t>
      </w:r>
      <w:r w:rsidR="000D7D5A">
        <w:rPr>
          <w:rFonts w:eastAsia="Arial Unicode MS"/>
          <w:b/>
          <w:sz w:val="24"/>
        </w:rPr>
        <w:t xml:space="preserve"> della scuola. </w:t>
      </w:r>
      <w:r w:rsidR="000D7D5A" w:rsidRPr="000D7D5A">
        <w:rPr>
          <w:rFonts w:eastAsia="Arial Unicode MS"/>
          <w:sz w:val="24"/>
        </w:rPr>
        <w:t>Certamente</w:t>
      </w:r>
      <w:r w:rsidR="000D7D5A">
        <w:rPr>
          <w:rFonts w:eastAsia="Arial Unicode MS"/>
          <w:sz w:val="24"/>
        </w:rPr>
        <w:t xml:space="preserve"> vi afferiscono tutte le iniziative riferite alle relative aree progettuali.</w:t>
      </w:r>
    </w:p>
    <w:p w:rsidR="000D7D5A" w:rsidRPr="000D7D5A" w:rsidRDefault="000D7D5A" w:rsidP="002C4AD6">
      <w:pPr>
        <w:widowControl w:val="0"/>
        <w:suppressAutoHyphens/>
        <w:jc w:val="both"/>
        <w:rPr>
          <w:rFonts w:eastAsia="Arial Unicode MS"/>
          <w:sz w:val="24"/>
        </w:rPr>
      </w:pPr>
      <w:r>
        <w:rPr>
          <w:rFonts w:eastAsia="Arial Unicode MS"/>
          <w:sz w:val="24"/>
        </w:rPr>
        <w:t>Ad esempio, se tra gli obiettivi del Piano di Miglioramento della scuola è previsto il potenziamento delle competenze matematiche degli studenti, un docente che partecipa con la sua classe o con un gruppo di classi a progetti che potenzino le competenze matematiche degl</w:t>
      </w:r>
      <w:r w:rsidR="00082F59">
        <w:rPr>
          <w:rFonts w:eastAsia="Arial Unicode MS"/>
          <w:sz w:val="24"/>
        </w:rPr>
        <w:t>i alunni, dovrà avere un adeguato riconoscimento</w:t>
      </w:r>
      <w:r>
        <w:rPr>
          <w:rFonts w:eastAsia="Arial Unicode MS"/>
          <w:sz w:val="24"/>
        </w:rPr>
        <w:t>. Ancora, se l’obiettivo di miglioramento è l’internazionalizzazione della scuola, si riconoscerà il merito al docente che aderisce con la sua classe o un gruppo di classi a progetti internazionali.</w:t>
      </w:r>
    </w:p>
    <w:p w:rsidR="005B108F" w:rsidRDefault="00517D90" w:rsidP="005B108F">
      <w:pPr>
        <w:pStyle w:val="Paragrafoelenco"/>
        <w:widowControl w:val="0"/>
        <w:numPr>
          <w:ilvl w:val="0"/>
          <w:numId w:val="15"/>
        </w:numPr>
        <w:suppressAutoHyphens/>
        <w:jc w:val="both"/>
        <w:rPr>
          <w:rFonts w:eastAsia="Arial Unicode MS"/>
          <w:sz w:val="24"/>
        </w:rPr>
      </w:pPr>
      <w:r>
        <w:rPr>
          <w:rFonts w:eastAsia="Arial Unicode MS"/>
          <w:sz w:val="24"/>
        </w:rPr>
        <w:t xml:space="preserve">Frequenza </w:t>
      </w:r>
      <w:r w:rsidR="005B108F">
        <w:rPr>
          <w:rFonts w:eastAsia="Arial Unicode MS"/>
          <w:sz w:val="24"/>
        </w:rPr>
        <w:t xml:space="preserve">corsi di </w:t>
      </w:r>
      <w:r>
        <w:rPr>
          <w:rFonts w:eastAsia="Arial Unicode MS"/>
          <w:sz w:val="24"/>
        </w:rPr>
        <w:t>formazion</w:t>
      </w:r>
      <w:r w:rsidR="007D50E9">
        <w:rPr>
          <w:rFonts w:eastAsia="Arial Unicode MS"/>
          <w:sz w:val="24"/>
        </w:rPr>
        <w:t>e/aggiornamento.</w:t>
      </w:r>
    </w:p>
    <w:p w:rsidR="007D50E9" w:rsidRDefault="00517D90" w:rsidP="005B108F">
      <w:pPr>
        <w:pStyle w:val="Paragrafoelenco"/>
        <w:widowControl w:val="0"/>
        <w:numPr>
          <w:ilvl w:val="0"/>
          <w:numId w:val="15"/>
        </w:numPr>
        <w:suppressAutoHyphens/>
        <w:jc w:val="both"/>
        <w:rPr>
          <w:rFonts w:eastAsia="Arial Unicode MS"/>
          <w:sz w:val="24"/>
        </w:rPr>
      </w:pPr>
      <w:r>
        <w:rPr>
          <w:rFonts w:eastAsia="Arial Unicode MS"/>
          <w:sz w:val="24"/>
        </w:rPr>
        <w:t>Progetti innovativi per il miglioramento.</w:t>
      </w:r>
    </w:p>
    <w:p w:rsidR="00517D90" w:rsidRDefault="00517D90" w:rsidP="005B108F">
      <w:pPr>
        <w:pStyle w:val="Paragrafoelenco"/>
        <w:widowControl w:val="0"/>
        <w:numPr>
          <w:ilvl w:val="0"/>
          <w:numId w:val="15"/>
        </w:numPr>
        <w:suppressAutoHyphens/>
        <w:jc w:val="both"/>
        <w:rPr>
          <w:rFonts w:eastAsia="Arial Unicode MS"/>
          <w:sz w:val="24"/>
        </w:rPr>
      </w:pPr>
      <w:r>
        <w:rPr>
          <w:rFonts w:eastAsia="Arial Unicode MS"/>
          <w:sz w:val="24"/>
        </w:rPr>
        <w:t>Attività di recupero/potenziamento in orario extracurricolare.</w:t>
      </w:r>
    </w:p>
    <w:p w:rsidR="00517D90" w:rsidRDefault="00517D90" w:rsidP="005B108F">
      <w:pPr>
        <w:pStyle w:val="Paragrafoelenco"/>
        <w:widowControl w:val="0"/>
        <w:numPr>
          <w:ilvl w:val="0"/>
          <w:numId w:val="15"/>
        </w:numPr>
        <w:suppressAutoHyphens/>
        <w:jc w:val="both"/>
        <w:rPr>
          <w:rFonts w:eastAsia="Arial Unicode MS"/>
          <w:sz w:val="24"/>
        </w:rPr>
      </w:pPr>
      <w:r>
        <w:rPr>
          <w:rFonts w:eastAsia="Arial Unicode MS"/>
          <w:sz w:val="24"/>
        </w:rPr>
        <w:lastRenderedPageBreak/>
        <w:t>Attività di contrasto all’insuccesso scolastico e all’abbandono.</w:t>
      </w:r>
    </w:p>
    <w:p w:rsidR="00536216" w:rsidRPr="007B0D04" w:rsidRDefault="003F2918" w:rsidP="007B0D04">
      <w:pPr>
        <w:pStyle w:val="Paragrafoelenco"/>
        <w:widowControl w:val="0"/>
        <w:numPr>
          <w:ilvl w:val="0"/>
          <w:numId w:val="15"/>
        </w:numPr>
        <w:suppressAutoHyphens/>
        <w:jc w:val="both"/>
        <w:rPr>
          <w:rFonts w:eastAsia="Arial Unicode MS"/>
          <w:sz w:val="24"/>
        </w:rPr>
      </w:pPr>
      <w:r>
        <w:rPr>
          <w:rFonts w:eastAsia="Arial Unicode MS"/>
          <w:sz w:val="24"/>
        </w:rPr>
        <w:t>Partecipazione attiva a gruppi di progetto, ai dipartim</w:t>
      </w:r>
      <w:r w:rsidR="0070142E">
        <w:rPr>
          <w:rFonts w:eastAsia="Arial Unicode MS"/>
          <w:sz w:val="24"/>
        </w:rPr>
        <w:t>enti, all’elaborazione del PTOF.</w:t>
      </w:r>
    </w:p>
    <w:p w:rsidR="005418DF" w:rsidRDefault="005418DF" w:rsidP="0042076A">
      <w:pPr>
        <w:pStyle w:val="Paragrafoelenco"/>
        <w:widowControl w:val="0"/>
        <w:numPr>
          <w:ilvl w:val="0"/>
          <w:numId w:val="15"/>
        </w:numPr>
        <w:suppressAutoHyphens/>
        <w:jc w:val="both"/>
        <w:rPr>
          <w:rFonts w:eastAsia="Arial Unicode MS"/>
          <w:sz w:val="24"/>
        </w:rPr>
      </w:pPr>
      <w:r>
        <w:rPr>
          <w:rFonts w:eastAsia="Arial Unicode MS"/>
          <w:sz w:val="24"/>
        </w:rPr>
        <w:t>Disponibilità, fuori orario di servizio, ad attività di “sportello di ascolto educativo e didattico” dei singoli alunni o di gruppi di alunni e dei genitori.</w:t>
      </w:r>
    </w:p>
    <w:p w:rsidR="006064D6" w:rsidRDefault="005418DF" w:rsidP="0042076A">
      <w:pPr>
        <w:pStyle w:val="Paragrafoelenco"/>
        <w:widowControl w:val="0"/>
        <w:numPr>
          <w:ilvl w:val="0"/>
          <w:numId w:val="15"/>
        </w:numPr>
        <w:suppressAutoHyphens/>
        <w:jc w:val="both"/>
        <w:rPr>
          <w:rFonts w:eastAsia="Arial Unicode MS"/>
          <w:sz w:val="24"/>
        </w:rPr>
      </w:pPr>
      <w:r>
        <w:rPr>
          <w:rFonts w:eastAsia="Arial Unicode MS"/>
          <w:sz w:val="24"/>
        </w:rPr>
        <w:t>Complessità e gestione del lavoro d’aula in contesti difficili (</w:t>
      </w:r>
      <w:proofErr w:type="gramStart"/>
      <w:r w:rsidR="00964666">
        <w:rPr>
          <w:rFonts w:eastAsia="Arial Unicode MS"/>
          <w:sz w:val="24"/>
        </w:rPr>
        <w:t xml:space="preserve">classi </w:t>
      </w:r>
      <w:r>
        <w:rPr>
          <w:rFonts w:eastAsia="Arial Unicode MS"/>
          <w:sz w:val="24"/>
        </w:rPr>
        <w:t xml:space="preserve"> con</w:t>
      </w:r>
      <w:proofErr w:type="gramEnd"/>
      <w:r>
        <w:rPr>
          <w:rFonts w:eastAsia="Arial Unicode MS"/>
          <w:sz w:val="24"/>
        </w:rPr>
        <w:t xml:space="preserve"> alunni portatori di disagio o deficit di varia natura-disabili, </w:t>
      </w:r>
      <w:proofErr w:type="spellStart"/>
      <w:r>
        <w:rPr>
          <w:rFonts w:eastAsia="Arial Unicode MS"/>
          <w:sz w:val="24"/>
        </w:rPr>
        <w:t>bes</w:t>
      </w:r>
      <w:proofErr w:type="spellEnd"/>
      <w:r>
        <w:rPr>
          <w:rFonts w:eastAsia="Arial Unicode MS"/>
          <w:sz w:val="24"/>
        </w:rPr>
        <w:t xml:space="preserve">, </w:t>
      </w:r>
      <w:proofErr w:type="spellStart"/>
      <w:r>
        <w:rPr>
          <w:rFonts w:eastAsia="Arial Unicode MS"/>
          <w:sz w:val="24"/>
        </w:rPr>
        <w:t>dsa</w:t>
      </w:r>
      <w:proofErr w:type="spellEnd"/>
      <w:r>
        <w:rPr>
          <w:rFonts w:eastAsia="Arial Unicode MS"/>
          <w:sz w:val="24"/>
        </w:rPr>
        <w:t>-; alunni con contesti familiari critici, molto disagi</w:t>
      </w:r>
      <w:r w:rsidR="006064D6">
        <w:rPr>
          <w:rFonts w:eastAsia="Arial Unicode MS"/>
          <w:sz w:val="24"/>
        </w:rPr>
        <w:t>a</w:t>
      </w:r>
      <w:r>
        <w:rPr>
          <w:rFonts w:eastAsia="Arial Unicode MS"/>
          <w:sz w:val="24"/>
        </w:rPr>
        <w:t>ti, deprivati</w:t>
      </w:r>
      <w:r w:rsidR="006064D6">
        <w:rPr>
          <w:rFonts w:eastAsia="Arial Unicode MS"/>
          <w:sz w:val="24"/>
        </w:rPr>
        <w:t>…).</w:t>
      </w:r>
    </w:p>
    <w:p w:rsidR="0041466E" w:rsidRPr="0041466E" w:rsidRDefault="0041466E" w:rsidP="0041466E">
      <w:pPr>
        <w:widowControl w:val="0"/>
        <w:suppressAutoHyphens/>
        <w:ind w:left="360"/>
        <w:jc w:val="both"/>
        <w:rPr>
          <w:rFonts w:eastAsia="Arial Unicode MS"/>
          <w:sz w:val="24"/>
        </w:rPr>
      </w:pPr>
    </w:p>
    <w:p w:rsidR="006064D6" w:rsidRDefault="00082D6F" w:rsidP="00082D6F">
      <w:pPr>
        <w:widowControl w:val="0"/>
        <w:suppressAutoHyphens/>
        <w:ind w:left="360"/>
        <w:jc w:val="both"/>
        <w:rPr>
          <w:rFonts w:eastAsia="Arial Unicode MS"/>
          <w:b/>
          <w:sz w:val="24"/>
        </w:rPr>
      </w:pPr>
      <w:r>
        <w:rPr>
          <w:rFonts w:eastAsia="Arial Unicode MS"/>
          <w:b/>
          <w:sz w:val="24"/>
        </w:rPr>
        <w:t xml:space="preserve"> b1) </w:t>
      </w:r>
      <w:r w:rsidR="006064D6" w:rsidRPr="00082D6F">
        <w:rPr>
          <w:rFonts w:eastAsia="Arial Unicode MS"/>
          <w:b/>
          <w:sz w:val="24"/>
        </w:rPr>
        <w:t xml:space="preserve">Risultati ottenuti dal docente o dal gruppo di docenti in relazione al potenziamento delle </w:t>
      </w:r>
      <w:r>
        <w:rPr>
          <w:rFonts w:eastAsia="Arial Unicode MS"/>
          <w:b/>
          <w:sz w:val="24"/>
        </w:rPr>
        <w:t xml:space="preserve">          </w:t>
      </w:r>
      <w:r w:rsidR="006064D6" w:rsidRPr="00082D6F">
        <w:rPr>
          <w:rFonts w:eastAsia="Arial Unicode MS"/>
          <w:b/>
          <w:sz w:val="24"/>
        </w:rPr>
        <w:t>competenze degli alunni e dell’innovazione didattica e metodologica</w:t>
      </w:r>
      <w:r w:rsidRPr="00082D6F">
        <w:rPr>
          <w:rFonts w:eastAsia="Arial Unicode MS"/>
          <w:b/>
          <w:sz w:val="24"/>
        </w:rPr>
        <w:t>.</w:t>
      </w:r>
    </w:p>
    <w:p w:rsidR="00C83CF1" w:rsidRDefault="00C83CF1" w:rsidP="00C83CF1">
      <w:pPr>
        <w:widowControl w:val="0"/>
        <w:suppressAutoHyphens/>
        <w:jc w:val="both"/>
        <w:rPr>
          <w:rFonts w:eastAsia="Arial Unicode MS"/>
          <w:sz w:val="24"/>
        </w:rPr>
      </w:pPr>
      <w:r w:rsidRPr="00D94029">
        <w:rPr>
          <w:rFonts w:eastAsia="Arial Unicode MS"/>
          <w:b/>
          <w:sz w:val="24"/>
        </w:rPr>
        <w:t>Il potenziamento delle competenze</w:t>
      </w:r>
      <w:r w:rsidRPr="00C83CF1">
        <w:rPr>
          <w:rFonts w:eastAsia="Arial Unicode MS"/>
          <w:sz w:val="24"/>
        </w:rPr>
        <w:t xml:space="preserve"> afferisce ai saperi di base, per ciò che riguarda le competenze disciplinari, mentre per le competenze socia</w:t>
      </w:r>
      <w:r>
        <w:rPr>
          <w:rFonts w:eastAsia="Arial Unicode MS"/>
          <w:sz w:val="24"/>
        </w:rPr>
        <w:t>li e civiche e di vita</w:t>
      </w:r>
      <w:r w:rsidR="00964666">
        <w:rPr>
          <w:rFonts w:eastAsia="Arial Unicode MS"/>
          <w:sz w:val="24"/>
        </w:rPr>
        <w:t xml:space="preserve"> (Cittadinanza e Costituzione</w:t>
      </w:r>
      <w:proofErr w:type="gramStart"/>
      <w:r w:rsidR="00964666">
        <w:rPr>
          <w:rFonts w:eastAsia="Arial Unicode MS"/>
          <w:sz w:val="24"/>
        </w:rPr>
        <w:t>)</w:t>
      </w:r>
      <w:r>
        <w:rPr>
          <w:rFonts w:eastAsia="Arial Unicode MS"/>
          <w:sz w:val="24"/>
        </w:rPr>
        <w:t xml:space="preserve"> ,</w:t>
      </w:r>
      <w:proofErr w:type="gramEnd"/>
      <w:r>
        <w:rPr>
          <w:rFonts w:eastAsia="Arial Unicode MS"/>
          <w:sz w:val="24"/>
        </w:rPr>
        <w:t xml:space="preserve"> afferisce a più ma</w:t>
      </w:r>
      <w:r w:rsidRPr="00C83CF1">
        <w:rPr>
          <w:rFonts w:eastAsia="Arial Unicode MS"/>
          <w:sz w:val="24"/>
        </w:rPr>
        <w:t>terie che concorrono alla definizione di competenza.</w:t>
      </w:r>
      <w:r>
        <w:rPr>
          <w:rFonts w:eastAsia="Arial Unicode MS"/>
          <w:sz w:val="24"/>
        </w:rPr>
        <w:t xml:space="preserve"> In questa prospettiva, sarà riconosciuto ai docenti il merito circa la partecipazione con la propria classe o gruppi di classi a Gare</w:t>
      </w:r>
      <w:r w:rsidR="00754374">
        <w:rPr>
          <w:rFonts w:eastAsia="Arial Unicode MS"/>
          <w:sz w:val="24"/>
        </w:rPr>
        <w:t>, concorsi, eventi…</w:t>
      </w:r>
    </w:p>
    <w:p w:rsidR="00D94029" w:rsidRPr="00C83CF1" w:rsidRDefault="00D94029" w:rsidP="00C83CF1">
      <w:pPr>
        <w:widowControl w:val="0"/>
        <w:suppressAutoHyphens/>
        <w:jc w:val="both"/>
        <w:rPr>
          <w:rFonts w:eastAsia="Arial Unicode MS"/>
          <w:sz w:val="24"/>
        </w:rPr>
      </w:pPr>
      <w:r w:rsidRPr="00842072">
        <w:rPr>
          <w:rFonts w:eastAsia="Arial Unicode MS"/>
          <w:b/>
          <w:sz w:val="24"/>
        </w:rPr>
        <w:t>L’innovazione didattica e metodologica</w:t>
      </w:r>
      <w:r>
        <w:rPr>
          <w:rFonts w:eastAsia="Arial Unicode MS"/>
          <w:sz w:val="24"/>
        </w:rPr>
        <w:t xml:space="preserve"> corrisponde oggi ad una didattica laboratoriale che impiega anche strumenti informatici. La scuola sta realizzando una progressiva modernizzazione degli ambienti di apprendimento, all’interno dei quali gli alunni sperimentano una didattica aumentata dall’uso degli strumenti informatici. In questi contesti si realizzano pratiche di apprendimento cooperativo, di </w:t>
      </w:r>
      <w:proofErr w:type="spellStart"/>
      <w:r>
        <w:rPr>
          <w:rFonts w:eastAsia="Arial Unicode MS"/>
          <w:sz w:val="24"/>
        </w:rPr>
        <w:t>peer</w:t>
      </w:r>
      <w:proofErr w:type="spellEnd"/>
      <w:r>
        <w:rPr>
          <w:rFonts w:eastAsia="Arial Unicode MS"/>
          <w:sz w:val="24"/>
        </w:rPr>
        <w:t xml:space="preserve"> </w:t>
      </w:r>
      <w:proofErr w:type="spellStart"/>
      <w:r>
        <w:rPr>
          <w:rFonts w:eastAsia="Arial Unicode MS"/>
          <w:sz w:val="24"/>
        </w:rPr>
        <w:t>education</w:t>
      </w:r>
      <w:proofErr w:type="spellEnd"/>
      <w:r>
        <w:rPr>
          <w:rFonts w:eastAsia="Arial Unicode MS"/>
          <w:sz w:val="24"/>
        </w:rPr>
        <w:t xml:space="preserve"> per gli alunni, ma anche di </w:t>
      </w:r>
      <w:proofErr w:type="spellStart"/>
      <w:r>
        <w:rPr>
          <w:rFonts w:eastAsia="Arial Unicode MS"/>
          <w:sz w:val="24"/>
        </w:rPr>
        <w:t>peer</w:t>
      </w:r>
      <w:proofErr w:type="spellEnd"/>
      <w:r>
        <w:rPr>
          <w:rFonts w:eastAsia="Arial Unicode MS"/>
          <w:sz w:val="24"/>
        </w:rPr>
        <w:t xml:space="preserve"> tutoring per i docenti</w:t>
      </w:r>
      <w:r w:rsidR="0070142E">
        <w:rPr>
          <w:rFonts w:eastAsia="Arial Unicode MS"/>
          <w:sz w:val="24"/>
        </w:rPr>
        <w:t xml:space="preserve"> </w:t>
      </w:r>
      <w:r>
        <w:rPr>
          <w:rFonts w:eastAsia="Arial Unicode MS"/>
          <w:sz w:val="24"/>
        </w:rPr>
        <w:t xml:space="preserve">(disseminazione di buone pratiche), a favore di un miglioramento dei risultati </w:t>
      </w:r>
      <w:r w:rsidR="00842072">
        <w:rPr>
          <w:rFonts w:eastAsia="Arial Unicode MS"/>
          <w:sz w:val="24"/>
        </w:rPr>
        <w:t>scolastici degli alunni che appr</w:t>
      </w:r>
      <w:r>
        <w:rPr>
          <w:rFonts w:eastAsia="Arial Unicode MS"/>
          <w:sz w:val="24"/>
        </w:rPr>
        <w:t>endono con maggior profitto e motivazione.</w:t>
      </w:r>
      <w:r w:rsidR="00842072">
        <w:rPr>
          <w:rFonts w:eastAsia="Arial Unicode MS"/>
          <w:sz w:val="24"/>
        </w:rPr>
        <w:t xml:space="preserve"> Analogamente a quanto sopra esposto, deve essere riconosciuto il merito ai docenti che realizzano nella propria classe o in classi aperte, pratiche laboratoriali innovative, debitamente documentate, per il potenziamento delle competenze.</w:t>
      </w:r>
    </w:p>
    <w:p w:rsidR="00082D6F" w:rsidRPr="00082D6F" w:rsidRDefault="00082D6F" w:rsidP="00082D6F">
      <w:pPr>
        <w:pStyle w:val="Paragrafoelenco"/>
        <w:widowControl w:val="0"/>
        <w:numPr>
          <w:ilvl w:val="0"/>
          <w:numId w:val="17"/>
        </w:numPr>
        <w:suppressAutoHyphens/>
        <w:jc w:val="both"/>
        <w:rPr>
          <w:rFonts w:eastAsia="Arial Unicode MS"/>
          <w:sz w:val="24"/>
        </w:rPr>
      </w:pPr>
      <w:r w:rsidRPr="00082D6F">
        <w:rPr>
          <w:rFonts w:eastAsia="Arial Unicode MS"/>
          <w:sz w:val="24"/>
        </w:rPr>
        <w:t>P</w:t>
      </w:r>
      <w:r w:rsidR="00516D05">
        <w:rPr>
          <w:rFonts w:eastAsia="Arial Unicode MS"/>
          <w:sz w:val="24"/>
        </w:rPr>
        <w:t>artecipazione a concorsi, gare ed eventi</w:t>
      </w:r>
      <w:r w:rsidRPr="00082D6F">
        <w:rPr>
          <w:rFonts w:eastAsia="Arial Unicode MS"/>
          <w:sz w:val="24"/>
        </w:rPr>
        <w:t xml:space="preserve"> (giochi matematici, matematica e realtà</w:t>
      </w:r>
      <w:r w:rsidR="00D94029">
        <w:rPr>
          <w:rFonts w:eastAsia="Arial Unicode MS"/>
          <w:sz w:val="24"/>
        </w:rPr>
        <w:t>, olimpiadi della grammatica…).</w:t>
      </w:r>
    </w:p>
    <w:p w:rsidR="00516D05" w:rsidRPr="00516D05" w:rsidRDefault="00516D05" w:rsidP="00516D05">
      <w:pPr>
        <w:pStyle w:val="Paragrafoelenco"/>
        <w:widowControl w:val="0"/>
        <w:numPr>
          <w:ilvl w:val="0"/>
          <w:numId w:val="17"/>
        </w:numPr>
        <w:suppressAutoHyphens/>
        <w:jc w:val="both"/>
        <w:rPr>
          <w:rFonts w:eastAsia="Arial Unicode MS"/>
          <w:sz w:val="24"/>
        </w:rPr>
      </w:pPr>
      <w:r>
        <w:rPr>
          <w:rFonts w:eastAsia="Arial Unicode MS"/>
          <w:sz w:val="24"/>
        </w:rPr>
        <w:t>U</w:t>
      </w:r>
      <w:r w:rsidRPr="00516D05">
        <w:rPr>
          <w:rFonts w:eastAsia="Arial Unicode MS"/>
          <w:sz w:val="24"/>
        </w:rPr>
        <w:t>tilizzo di nuove tecnologie per la didattica, svolgimento di attività, lezioni ed esercitazioni tramite strumenti e metodi innovativi.</w:t>
      </w:r>
    </w:p>
    <w:p w:rsidR="00082D6F" w:rsidRDefault="00516D05" w:rsidP="00082D6F">
      <w:pPr>
        <w:pStyle w:val="Paragrafoelenco"/>
        <w:widowControl w:val="0"/>
        <w:numPr>
          <w:ilvl w:val="0"/>
          <w:numId w:val="17"/>
        </w:numPr>
        <w:suppressAutoHyphens/>
        <w:jc w:val="both"/>
        <w:rPr>
          <w:rFonts w:eastAsia="Arial Unicode MS"/>
          <w:sz w:val="24"/>
        </w:rPr>
      </w:pPr>
      <w:r>
        <w:rPr>
          <w:rFonts w:eastAsia="Arial Unicode MS"/>
          <w:sz w:val="24"/>
        </w:rPr>
        <w:t xml:space="preserve">Particolari competenze </w:t>
      </w:r>
      <w:r w:rsidR="001D24DA">
        <w:rPr>
          <w:rFonts w:eastAsia="Arial Unicode MS"/>
          <w:sz w:val="24"/>
        </w:rPr>
        <w:t>acquisite dagli alunni per effetto di speciali attività laboratoriali (musica, teatro, danza, manualità…</w:t>
      </w:r>
      <w:r w:rsidR="002C4AD6">
        <w:rPr>
          <w:rFonts w:eastAsia="Arial Unicode MS"/>
          <w:sz w:val="24"/>
        </w:rPr>
        <w:t>).</w:t>
      </w:r>
    </w:p>
    <w:p w:rsidR="0078229F" w:rsidRDefault="00AF1397" w:rsidP="00AF1397">
      <w:pPr>
        <w:widowControl w:val="0"/>
        <w:suppressAutoHyphens/>
        <w:ind w:left="360"/>
        <w:jc w:val="both"/>
        <w:rPr>
          <w:rFonts w:eastAsia="Arial Unicode MS"/>
          <w:b/>
          <w:sz w:val="24"/>
        </w:rPr>
      </w:pPr>
      <w:r w:rsidRPr="00AF1397">
        <w:rPr>
          <w:rFonts w:eastAsia="Arial Unicode MS"/>
          <w:b/>
          <w:sz w:val="24"/>
        </w:rPr>
        <w:t>b2) collaborazione alla ricerca didattica, alla documentazione e alla diffusione di buone pratiche didattiche</w:t>
      </w:r>
      <w:r>
        <w:rPr>
          <w:rFonts w:eastAsia="Arial Unicode MS"/>
          <w:b/>
          <w:sz w:val="24"/>
        </w:rPr>
        <w:t>.</w:t>
      </w:r>
    </w:p>
    <w:p w:rsidR="00FB33DB" w:rsidRDefault="00FB33DB" w:rsidP="00FB33DB">
      <w:pPr>
        <w:widowControl w:val="0"/>
        <w:suppressAutoHyphens/>
        <w:jc w:val="both"/>
        <w:rPr>
          <w:rFonts w:eastAsia="Arial Unicode MS"/>
          <w:sz w:val="24"/>
        </w:rPr>
      </w:pPr>
      <w:r w:rsidRPr="00FB33DB">
        <w:rPr>
          <w:rFonts w:eastAsia="Arial Unicode MS"/>
          <w:sz w:val="24"/>
        </w:rPr>
        <w:t>Per i docenti che</w:t>
      </w:r>
      <w:r>
        <w:rPr>
          <w:rFonts w:eastAsia="Arial Unicode MS"/>
          <w:sz w:val="24"/>
        </w:rPr>
        <w:t xml:space="preserve"> collaborano ad iniziative di </w:t>
      </w:r>
      <w:r w:rsidRPr="00FB33DB">
        <w:rPr>
          <w:rFonts w:eastAsia="Arial Unicode MS"/>
          <w:b/>
          <w:sz w:val="24"/>
        </w:rPr>
        <w:t>ricerca didattica</w:t>
      </w:r>
      <w:r>
        <w:rPr>
          <w:rFonts w:eastAsia="Arial Unicode MS"/>
          <w:b/>
          <w:sz w:val="24"/>
        </w:rPr>
        <w:t>,</w:t>
      </w:r>
      <w:r>
        <w:rPr>
          <w:rFonts w:eastAsia="Arial Unicode MS"/>
          <w:sz w:val="24"/>
        </w:rPr>
        <w:t xml:space="preserve"> sperimentando</w:t>
      </w:r>
      <w:r w:rsidRPr="00FB33DB">
        <w:rPr>
          <w:rFonts w:eastAsia="Arial Unicode MS"/>
          <w:sz w:val="24"/>
        </w:rPr>
        <w:t xml:space="preserve"> pratiche didattiche</w:t>
      </w:r>
      <w:r>
        <w:rPr>
          <w:rFonts w:eastAsia="Arial Unicode MS"/>
          <w:sz w:val="24"/>
        </w:rPr>
        <w:t xml:space="preserve"> e valutative innovative, si attribuisce un punteggio che ne riconosce adeguatamente l’impegno ed il merito.</w:t>
      </w:r>
    </w:p>
    <w:p w:rsidR="00FB33DB" w:rsidRDefault="00FB33DB" w:rsidP="00FB33DB">
      <w:pPr>
        <w:widowControl w:val="0"/>
        <w:suppressAutoHyphens/>
        <w:jc w:val="both"/>
        <w:rPr>
          <w:rFonts w:eastAsia="Arial Unicode MS"/>
          <w:sz w:val="24"/>
        </w:rPr>
      </w:pPr>
      <w:r>
        <w:rPr>
          <w:rFonts w:eastAsia="Arial Unicode MS"/>
          <w:sz w:val="24"/>
        </w:rPr>
        <w:t xml:space="preserve">Per i docenti che si occupano della </w:t>
      </w:r>
      <w:r w:rsidRPr="00FB33DB">
        <w:rPr>
          <w:rFonts w:eastAsia="Arial Unicode MS"/>
          <w:b/>
          <w:sz w:val="24"/>
        </w:rPr>
        <w:t>documentazione di Buone Prassi</w:t>
      </w:r>
      <w:r>
        <w:rPr>
          <w:rFonts w:eastAsia="Arial Unicode MS"/>
          <w:sz w:val="24"/>
        </w:rPr>
        <w:t>, inserendole in archivi informatici dell’Istituto, viene riconosciuto un adeguato punteggio.</w:t>
      </w:r>
    </w:p>
    <w:p w:rsidR="00FB33DB" w:rsidRPr="00FB33DB" w:rsidRDefault="00FB33DB" w:rsidP="00FB33DB">
      <w:pPr>
        <w:widowControl w:val="0"/>
        <w:suppressAutoHyphens/>
        <w:jc w:val="both"/>
        <w:rPr>
          <w:rFonts w:eastAsia="Arial Unicode MS"/>
          <w:sz w:val="24"/>
        </w:rPr>
      </w:pPr>
      <w:r>
        <w:rPr>
          <w:rFonts w:eastAsia="Arial Unicode MS"/>
          <w:sz w:val="24"/>
        </w:rPr>
        <w:t>Anche agli insegnanti impegnati</w:t>
      </w:r>
      <w:r w:rsidR="0070142E">
        <w:rPr>
          <w:rFonts w:eastAsia="Arial Unicode MS"/>
          <w:sz w:val="24"/>
        </w:rPr>
        <w:t xml:space="preserve"> nella</w:t>
      </w:r>
      <w:r w:rsidR="00B97824">
        <w:rPr>
          <w:rFonts w:eastAsia="Arial Unicode MS"/>
          <w:sz w:val="24"/>
        </w:rPr>
        <w:t xml:space="preserve"> </w:t>
      </w:r>
      <w:r w:rsidR="00B97824" w:rsidRPr="00B97824">
        <w:rPr>
          <w:rFonts w:eastAsia="Arial Unicode MS"/>
          <w:b/>
          <w:sz w:val="24"/>
        </w:rPr>
        <w:t>disseminazione di Buone Pratiche</w:t>
      </w:r>
      <w:r w:rsidR="004313A8">
        <w:rPr>
          <w:rFonts w:eastAsia="Arial Unicode MS"/>
          <w:sz w:val="24"/>
        </w:rPr>
        <w:t xml:space="preserve"> all’interno dell’istituto che hanno un elevato impatto sul miglioramento organizzativo e didattico della scuola, va riconosciuto un adeguato punteggio.</w:t>
      </w:r>
    </w:p>
    <w:p w:rsidR="00AF1397" w:rsidRDefault="00AF1397" w:rsidP="00AF1397">
      <w:pPr>
        <w:pStyle w:val="Paragrafoelenco"/>
        <w:widowControl w:val="0"/>
        <w:numPr>
          <w:ilvl w:val="0"/>
          <w:numId w:val="19"/>
        </w:numPr>
        <w:suppressAutoHyphens/>
        <w:jc w:val="both"/>
        <w:rPr>
          <w:rFonts w:eastAsia="Arial Unicode MS"/>
          <w:sz w:val="24"/>
        </w:rPr>
      </w:pPr>
      <w:r w:rsidRPr="00AF1397">
        <w:rPr>
          <w:rFonts w:eastAsia="Arial Unicode MS"/>
          <w:sz w:val="24"/>
        </w:rPr>
        <w:t>Sperimentazione di pratiche didattiche e valutative innovative: certificazione delle competenze, didattica per competenze, uso di strumenti valutativi adeguati a rilevare lo sviluppo di competenze (rubriche valutative</w:t>
      </w:r>
      <w:r w:rsidR="002C4AD6">
        <w:rPr>
          <w:rFonts w:eastAsia="Arial Unicode MS"/>
          <w:sz w:val="24"/>
        </w:rPr>
        <w:t>, prove autentiche…).</w:t>
      </w:r>
    </w:p>
    <w:p w:rsidR="00AF1397" w:rsidRDefault="00157B8B" w:rsidP="00AF1397">
      <w:pPr>
        <w:pStyle w:val="Paragrafoelenco"/>
        <w:widowControl w:val="0"/>
        <w:numPr>
          <w:ilvl w:val="0"/>
          <w:numId w:val="19"/>
        </w:numPr>
        <w:suppressAutoHyphens/>
        <w:jc w:val="both"/>
        <w:rPr>
          <w:rFonts w:eastAsia="Arial Unicode MS"/>
          <w:sz w:val="24"/>
        </w:rPr>
      </w:pPr>
      <w:r>
        <w:rPr>
          <w:rFonts w:eastAsia="Arial Unicode MS"/>
          <w:sz w:val="24"/>
        </w:rPr>
        <w:t>Pubblicazione sul sito internet della scuola di materiali didattici</w:t>
      </w:r>
      <w:r w:rsidR="006F4D70">
        <w:rPr>
          <w:rFonts w:eastAsia="Arial Unicode MS"/>
          <w:sz w:val="24"/>
        </w:rPr>
        <w:t>,</w:t>
      </w:r>
      <w:r w:rsidR="000770AC">
        <w:rPr>
          <w:rFonts w:eastAsia="Arial Unicode MS"/>
          <w:sz w:val="24"/>
        </w:rPr>
        <w:t xml:space="preserve"> unità di lezione, ricerche curricolari, prodotti dal singolo docente o da gruppi di docenti disciplinari o interdisciplinari.</w:t>
      </w:r>
    </w:p>
    <w:p w:rsidR="000770AC" w:rsidRDefault="000770AC" w:rsidP="00AF1397">
      <w:pPr>
        <w:pStyle w:val="Paragrafoelenco"/>
        <w:widowControl w:val="0"/>
        <w:numPr>
          <w:ilvl w:val="0"/>
          <w:numId w:val="19"/>
        </w:numPr>
        <w:suppressAutoHyphens/>
        <w:jc w:val="both"/>
        <w:rPr>
          <w:rFonts w:eastAsia="Arial Unicode MS"/>
          <w:sz w:val="24"/>
        </w:rPr>
      </w:pPr>
      <w:r>
        <w:rPr>
          <w:rFonts w:eastAsia="Arial Unicode MS"/>
          <w:sz w:val="24"/>
        </w:rPr>
        <w:t>Partecipazione e condivisione collegiale di buone pratiche didattiche e attività volte al miglioramento dell’Istituto (</w:t>
      </w:r>
      <w:proofErr w:type="spellStart"/>
      <w:r>
        <w:rPr>
          <w:rFonts w:eastAsia="Arial Unicode MS"/>
          <w:sz w:val="24"/>
        </w:rPr>
        <w:t>PdM</w:t>
      </w:r>
      <w:proofErr w:type="spellEnd"/>
      <w:r>
        <w:rPr>
          <w:rFonts w:eastAsia="Arial Unicode MS"/>
          <w:sz w:val="24"/>
        </w:rPr>
        <w:t>) in relazione alle criticità emerse dal RAV.</w:t>
      </w:r>
    </w:p>
    <w:p w:rsidR="00FB33DB" w:rsidRDefault="00FB33DB" w:rsidP="00FB33DB">
      <w:pPr>
        <w:pStyle w:val="Paragrafoelenco"/>
        <w:widowControl w:val="0"/>
        <w:suppressAutoHyphens/>
        <w:jc w:val="both"/>
        <w:rPr>
          <w:rFonts w:eastAsia="Arial Unicode MS"/>
          <w:sz w:val="24"/>
        </w:rPr>
      </w:pPr>
    </w:p>
    <w:p w:rsidR="000770AC" w:rsidRDefault="00082F59" w:rsidP="000770AC">
      <w:pPr>
        <w:widowControl w:val="0"/>
        <w:suppressAutoHyphens/>
        <w:ind w:left="360"/>
        <w:jc w:val="both"/>
        <w:rPr>
          <w:rFonts w:eastAsia="Arial Unicode MS"/>
          <w:sz w:val="24"/>
        </w:rPr>
      </w:pPr>
      <w:r>
        <w:rPr>
          <w:rFonts w:eastAsia="Arial Unicode MS"/>
          <w:b/>
          <w:sz w:val="24"/>
        </w:rPr>
        <w:t>c</w:t>
      </w:r>
      <w:r w:rsidR="000770AC" w:rsidRPr="000770AC">
        <w:rPr>
          <w:rFonts w:eastAsia="Arial Unicode MS"/>
          <w:b/>
          <w:sz w:val="24"/>
        </w:rPr>
        <w:t>)</w:t>
      </w:r>
      <w:r w:rsidR="000770AC" w:rsidRPr="000770AC">
        <w:rPr>
          <w:rFonts w:eastAsia="Arial Unicode MS"/>
          <w:sz w:val="24"/>
        </w:rPr>
        <w:t xml:space="preserve"> </w:t>
      </w:r>
      <w:r w:rsidR="000770AC" w:rsidRPr="000770AC">
        <w:rPr>
          <w:rFonts w:eastAsia="Arial Unicode MS"/>
          <w:b/>
          <w:sz w:val="24"/>
        </w:rPr>
        <w:t>Responsabilità assunte nel</w:t>
      </w:r>
      <w:r w:rsidR="000770AC" w:rsidRPr="000770AC">
        <w:rPr>
          <w:rFonts w:eastAsia="Arial Unicode MS"/>
          <w:sz w:val="24"/>
        </w:rPr>
        <w:t xml:space="preserve"> </w:t>
      </w:r>
      <w:r w:rsidR="000770AC" w:rsidRPr="000770AC">
        <w:rPr>
          <w:rFonts w:eastAsia="Arial Unicode MS"/>
          <w:b/>
          <w:sz w:val="24"/>
        </w:rPr>
        <w:t>coordinamento organizzativo e didattico</w:t>
      </w:r>
      <w:r w:rsidR="000770AC">
        <w:rPr>
          <w:rFonts w:eastAsia="Arial Unicode MS"/>
          <w:sz w:val="24"/>
        </w:rPr>
        <w:t>.</w:t>
      </w:r>
    </w:p>
    <w:p w:rsidR="00B97824" w:rsidRDefault="00B97824" w:rsidP="00B97824">
      <w:pPr>
        <w:widowControl w:val="0"/>
        <w:suppressAutoHyphens/>
        <w:jc w:val="both"/>
        <w:rPr>
          <w:rFonts w:eastAsia="Arial Unicode MS"/>
          <w:sz w:val="24"/>
        </w:rPr>
      </w:pPr>
      <w:r>
        <w:rPr>
          <w:rFonts w:eastAsia="Arial Unicode MS"/>
          <w:b/>
          <w:sz w:val="24"/>
        </w:rPr>
        <w:t xml:space="preserve">Il coordinamento organizzativo </w:t>
      </w:r>
      <w:r w:rsidRPr="00B97824">
        <w:rPr>
          <w:rFonts w:eastAsia="Arial Unicode MS"/>
          <w:sz w:val="24"/>
        </w:rPr>
        <w:t>si esplica</w:t>
      </w:r>
      <w:r>
        <w:rPr>
          <w:rFonts w:eastAsia="Arial Unicode MS"/>
          <w:sz w:val="24"/>
        </w:rPr>
        <w:t xml:space="preserve"> attraverso l’assunzione di responsabilità, cioè accettando incarichi che, per la parte organizzativa, possono riguardare ruoli quali, per esempio, il collaboratore del dirigente, il responsabile di plesso, la funzione strumentale</w:t>
      </w:r>
      <w:r w:rsidR="0070142E">
        <w:rPr>
          <w:rFonts w:eastAsia="Arial Unicode MS"/>
          <w:sz w:val="24"/>
        </w:rPr>
        <w:t>, i</w:t>
      </w:r>
      <w:r>
        <w:rPr>
          <w:rFonts w:eastAsia="Arial Unicode MS"/>
          <w:sz w:val="24"/>
        </w:rPr>
        <w:t>l coordinatore di Gruppi di lavoro…</w:t>
      </w:r>
    </w:p>
    <w:p w:rsidR="0070142E" w:rsidRDefault="00E86067" w:rsidP="00B97824">
      <w:pPr>
        <w:widowControl w:val="0"/>
        <w:suppressAutoHyphens/>
        <w:jc w:val="both"/>
        <w:rPr>
          <w:rFonts w:eastAsia="Arial Unicode MS"/>
          <w:sz w:val="24"/>
        </w:rPr>
      </w:pPr>
      <w:r w:rsidRPr="00B13DD4">
        <w:rPr>
          <w:rFonts w:eastAsia="Arial Unicode MS"/>
          <w:b/>
          <w:sz w:val="24"/>
        </w:rPr>
        <w:t>Il coordinamento didattico</w:t>
      </w:r>
      <w:r>
        <w:rPr>
          <w:rFonts w:eastAsia="Arial Unicode MS"/>
          <w:sz w:val="24"/>
        </w:rPr>
        <w:t xml:space="preserve"> viene riconosciuto ai coordinatori dei consigli di classe, ai</w:t>
      </w:r>
      <w:r w:rsidR="00EC5DD6">
        <w:rPr>
          <w:rFonts w:eastAsia="Arial Unicode MS"/>
          <w:sz w:val="24"/>
        </w:rPr>
        <w:t xml:space="preserve"> responsabili dei </w:t>
      </w:r>
      <w:r w:rsidR="00EC5DD6">
        <w:rPr>
          <w:rFonts w:eastAsia="Arial Unicode MS"/>
          <w:sz w:val="24"/>
        </w:rPr>
        <w:lastRenderedPageBreak/>
        <w:t>Dipartimenti, dei gruppi di progetto…</w:t>
      </w:r>
      <w:r w:rsidR="000F69A4">
        <w:rPr>
          <w:rFonts w:eastAsia="Arial Unicode MS"/>
          <w:sz w:val="24"/>
        </w:rPr>
        <w:t xml:space="preserve"> </w:t>
      </w:r>
    </w:p>
    <w:p w:rsidR="00E86067" w:rsidRDefault="0070142E" w:rsidP="00B97824">
      <w:pPr>
        <w:widowControl w:val="0"/>
        <w:suppressAutoHyphens/>
        <w:jc w:val="both"/>
        <w:rPr>
          <w:rFonts w:eastAsia="Arial Unicode MS"/>
          <w:sz w:val="24"/>
        </w:rPr>
      </w:pPr>
      <w:r>
        <w:rPr>
          <w:rFonts w:eastAsia="Arial Unicode MS"/>
          <w:sz w:val="24"/>
        </w:rPr>
        <w:t>U</w:t>
      </w:r>
      <w:r w:rsidR="000F69A4">
        <w:rPr>
          <w:rFonts w:eastAsia="Arial Unicode MS"/>
          <w:sz w:val="24"/>
        </w:rPr>
        <w:t>na figura introdotta dalla Le</w:t>
      </w:r>
      <w:r w:rsidR="00964666">
        <w:rPr>
          <w:rFonts w:eastAsia="Arial Unicode MS"/>
          <w:sz w:val="24"/>
        </w:rPr>
        <w:t>gge 107/2015, è quella dell’animatore</w:t>
      </w:r>
      <w:r w:rsidR="000F69A4">
        <w:rPr>
          <w:rFonts w:eastAsia="Arial Unicode MS"/>
          <w:sz w:val="24"/>
        </w:rPr>
        <w:t xml:space="preserve"> digitale, figura organizzativa complessa e poliedrica, che assume compiti di promozione e sviluppo di una didattica digitale nella propria scuola.</w:t>
      </w:r>
      <w:r w:rsidR="007B43CB">
        <w:rPr>
          <w:rFonts w:eastAsia="Arial Unicode MS"/>
          <w:sz w:val="24"/>
        </w:rPr>
        <w:t xml:space="preserve"> Non trascurabile sarà anche il ruolo dei docenti facenti parte del team per l’innovazione digitale</w:t>
      </w:r>
      <w:r w:rsidR="00B13DD4">
        <w:rPr>
          <w:rFonts w:eastAsia="Arial Unicode MS"/>
          <w:sz w:val="24"/>
        </w:rPr>
        <w:t xml:space="preserve"> </w:t>
      </w:r>
      <w:r w:rsidR="007B43CB">
        <w:rPr>
          <w:rFonts w:eastAsia="Arial Unicode MS"/>
          <w:sz w:val="24"/>
        </w:rPr>
        <w:t xml:space="preserve">(nota </w:t>
      </w:r>
      <w:proofErr w:type="spellStart"/>
      <w:r w:rsidR="007B43CB">
        <w:rPr>
          <w:rFonts w:eastAsia="Arial Unicode MS"/>
          <w:sz w:val="24"/>
        </w:rPr>
        <w:t>Miur</w:t>
      </w:r>
      <w:proofErr w:type="spellEnd"/>
      <w:r w:rsidR="007B43CB">
        <w:rPr>
          <w:rFonts w:eastAsia="Arial Unicode MS"/>
          <w:sz w:val="24"/>
        </w:rPr>
        <w:t xml:space="preserve"> n.4604 del 03/03/2016).</w:t>
      </w:r>
    </w:p>
    <w:p w:rsidR="00B13DD4" w:rsidRPr="00B97824" w:rsidRDefault="00B13DD4" w:rsidP="00B97824">
      <w:pPr>
        <w:widowControl w:val="0"/>
        <w:suppressAutoHyphens/>
        <w:jc w:val="both"/>
        <w:rPr>
          <w:rFonts w:eastAsia="Arial Unicode MS"/>
          <w:sz w:val="24"/>
        </w:rPr>
      </w:pPr>
      <w:r>
        <w:rPr>
          <w:rFonts w:eastAsia="Arial Unicode MS"/>
          <w:sz w:val="24"/>
        </w:rPr>
        <w:t xml:space="preserve">I docenti che organizzano </w:t>
      </w:r>
      <w:r w:rsidRPr="00B13DD4">
        <w:rPr>
          <w:rFonts w:eastAsia="Arial Unicode MS"/>
          <w:b/>
          <w:sz w:val="24"/>
        </w:rPr>
        <w:t>Corsi di formazione</w:t>
      </w:r>
      <w:r>
        <w:rPr>
          <w:rFonts w:eastAsia="Arial Unicode MS"/>
          <w:sz w:val="24"/>
        </w:rPr>
        <w:t xml:space="preserve"> a vantaggio della scuola ed anche i docenti che mettono a disposizione le loro competenze per formare i colleghi, sono premiati con adeguato punteggio. </w:t>
      </w:r>
    </w:p>
    <w:p w:rsidR="000770AC" w:rsidRPr="002064A7" w:rsidRDefault="002064A7" w:rsidP="002064A7">
      <w:pPr>
        <w:pStyle w:val="Paragrafoelenco"/>
        <w:widowControl w:val="0"/>
        <w:numPr>
          <w:ilvl w:val="0"/>
          <w:numId w:val="21"/>
        </w:numPr>
        <w:suppressAutoHyphens/>
        <w:jc w:val="both"/>
        <w:rPr>
          <w:rFonts w:eastAsia="Arial Unicode MS"/>
          <w:sz w:val="24"/>
        </w:rPr>
      </w:pPr>
      <w:r w:rsidRPr="002064A7">
        <w:rPr>
          <w:rFonts w:eastAsia="Arial Unicode MS"/>
          <w:b/>
          <w:sz w:val="24"/>
        </w:rPr>
        <w:t>Organizzazione della didattica</w:t>
      </w:r>
      <w:r w:rsidRPr="002064A7">
        <w:rPr>
          <w:rFonts w:eastAsia="Arial Unicode MS"/>
          <w:sz w:val="24"/>
        </w:rPr>
        <w:t>: assunzione di compiti e di responsabilità nel coordinamento e nella progettazione del lavoro dei dipartimenti, dei gruppi di p</w:t>
      </w:r>
      <w:r>
        <w:rPr>
          <w:rFonts w:eastAsia="Arial Unicode MS"/>
          <w:sz w:val="24"/>
        </w:rPr>
        <w:t>rogetto, dei consigli di classe: coordinatori di classe, responsabili di progetto, refe</w:t>
      </w:r>
      <w:r w:rsidR="008F073F">
        <w:rPr>
          <w:rFonts w:eastAsia="Arial Unicode MS"/>
          <w:sz w:val="24"/>
        </w:rPr>
        <w:t>re</w:t>
      </w:r>
      <w:r>
        <w:rPr>
          <w:rFonts w:eastAsia="Arial Unicode MS"/>
          <w:sz w:val="24"/>
        </w:rPr>
        <w:t>nti, componente gruppi di lavoro (PTOF, NIV</w:t>
      </w:r>
      <w:r w:rsidR="008F073F">
        <w:rPr>
          <w:rFonts w:eastAsia="Arial Unicode MS"/>
          <w:sz w:val="24"/>
        </w:rPr>
        <w:t>, GLI…), coordinatori di dipartimento</w:t>
      </w:r>
      <w:r w:rsidR="00746FB5">
        <w:rPr>
          <w:rFonts w:eastAsia="Arial Unicode MS"/>
          <w:sz w:val="24"/>
        </w:rPr>
        <w:t>…</w:t>
      </w:r>
    </w:p>
    <w:p w:rsidR="009512D2" w:rsidRPr="00746FB5" w:rsidRDefault="008F073F" w:rsidP="000770AC">
      <w:pPr>
        <w:pStyle w:val="Paragrafoelenco"/>
        <w:widowControl w:val="0"/>
        <w:numPr>
          <w:ilvl w:val="0"/>
          <w:numId w:val="21"/>
        </w:numPr>
        <w:suppressAutoHyphens/>
        <w:jc w:val="both"/>
        <w:rPr>
          <w:rFonts w:eastAsia="Arial Unicode MS"/>
          <w:b/>
          <w:sz w:val="24"/>
        </w:rPr>
      </w:pPr>
      <w:r w:rsidRPr="008F073F">
        <w:rPr>
          <w:rFonts w:eastAsia="Arial Unicode MS"/>
          <w:b/>
          <w:sz w:val="24"/>
        </w:rPr>
        <w:t>Organizzazione della scuola</w:t>
      </w:r>
      <w:r>
        <w:rPr>
          <w:rFonts w:eastAsia="Arial Unicode MS"/>
          <w:b/>
          <w:sz w:val="24"/>
        </w:rPr>
        <w:t>:</w:t>
      </w:r>
      <w:r w:rsidRPr="008F073F">
        <w:rPr>
          <w:rFonts w:eastAsia="Arial Unicode MS"/>
          <w:sz w:val="24"/>
        </w:rPr>
        <w:t xml:space="preserve"> </w:t>
      </w:r>
      <w:r>
        <w:rPr>
          <w:rFonts w:eastAsia="Arial Unicode MS"/>
          <w:sz w:val="24"/>
        </w:rPr>
        <w:t>assunzione di compiti e responsabilità nel coordinamento di attività della scuola, di supporto organizzativo al dirigente, di attività anche in orario extracurricolare, di attività in periodi di chius</w:t>
      </w:r>
      <w:r w:rsidR="00746FB5">
        <w:rPr>
          <w:rFonts w:eastAsia="Arial Unicode MS"/>
          <w:sz w:val="24"/>
        </w:rPr>
        <w:t>ura delle lezioni: collaboratori ds, responsabili di plesso, funzioni strumentali, responsabili</w:t>
      </w:r>
      <w:r>
        <w:rPr>
          <w:rFonts w:eastAsia="Arial Unicode MS"/>
          <w:sz w:val="24"/>
        </w:rPr>
        <w:t xml:space="preserve"> di laboratorio, </w:t>
      </w:r>
      <w:r w:rsidR="00746FB5">
        <w:rPr>
          <w:rFonts w:eastAsia="Arial Unicode MS"/>
          <w:sz w:val="24"/>
        </w:rPr>
        <w:t>responsabili innovazione digitale…</w:t>
      </w:r>
    </w:p>
    <w:p w:rsidR="00A62F7E" w:rsidRDefault="00746FB5" w:rsidP="00746FB5">
      <w:pPr>
        <w:pStyle w:val="Paragrafoelenco"/>
        <w:widowControl w:val="0"/>
        <w:numPr>
          <w:ilvl w:val="0"/>
          <w:numId w:val="21"/>
        </w:numPr>
        <w:suppressAutoHyphens/>
        <w:jc w:val="both"/>
        <w:rPr>
          <w:rFonts w:eastAsia="Arial Unicode MS"/>
          <w:sz w:val="24"/>
        </w:rPr>
      </w:pPr>
      <w:r w:rsidRPr="00746FB5">
        <w:rPr>
          <w:rFonts w:eastAsia="Arial Unicode MS"/>
          <w:b/>
          <w:sz w:val="24"/>
        </w:rPr>
        <w:t>Organizzazione della formazione:</w:t>
      </w:r>
      <w:r w:rsidRPr="00746FB5">
        <w:rPr>
          <w:rFonts w:eastAsia="Arial Unicode MS"/>
          <w:sz w:val="24"/>
        </w:rPr>
        <w:t xml:space="preserve"> assunzione di compiti e responsabilità nella formazione del personale della scuola o di reti di scuole, elaborazione di modal</w:t>
      </w:r>
      <w:r>
        <w:rPr>
          <w:rFonts w:eastAsia="Arial Unicode MS"/>
          <w:sz w:val="24"/>
        </w:rPr>
        <w:t>ità innovative nella formazione: attività di “Peer tutoring” in disseminazione di buone pratiche, tutor del docente neo-assunto, formatore del personale…</w:t>
      </w:r>
    </w:p>
    <w:p w:rsidR="00530A99" w:rsidRDefault="005964F4" w:rsidP="005964F4">
      <w:pPr>
        <w:widowControl w:val="0"/>
        <w:suppressAutoHyphens/>
        <w:jc w:val="both"/>
        <w:rPr>
          <w:rFonts w:eastAsia="Arial Unicode MS"/>
          <w:sz w:val="24"/>
        </w:rPr>
      </w:pPr>
      <w:r>
        <w:rPr>
          <w:rFonts w:eastAsia="Arial Unicode MS"/>
          <w:sz w:val="24"/>
        </w:rPr>
        <w:t>Sulla base di quanto esposto, occorrerà procedere alla individua</w:t>
      </w:r>
      <w:r w:rsidR="0047088F">
        <w:rPr>
          <w:rFonts w:eastAsia="Arial Unicode MS"/>
          <w:sz w:val="24"/>
        </w:rPr>
        <w:t xml:space="preserve">zione di descrittori oggettivi </w:t>
      </w:r>
      <w:r w:rsidR="00530A99">
        <w:rPr>
          <w:rFonts w:eastAsia="Arial Unicode MS"/>
          <w:sz w:val="24"/>
        </w:rPr>
        <w:t>e documentabili, sulla base dei quali ciascun docente può avanzare la propria candidatura.</w:t>
      </w:r>
    </w:p>
    <w:p w:rsidR="000E34B0" w:rsidRPr="00C2167A" w:rsidRDefault="000E34B0" w:rsidP="0047088F">
      <w:pPr>
        <w:widowControl w:val="0"/>
        <w:suppressAutoHyphens/>
        <w:jc w:val="both"/>
        <w:rPr>
          <w:rFonts w:eastAsia="Arial Unicode MS"/>
          <w:b/>
          <w:sz w:val="24"/>
        </w:rPr>
      </w:pPr>
      <w:r>
        <w:rPr>
          <w:rFonts w:eastAsia="Arial Unicode MS"/>
          <w:sz w:val="24"/>
        </w:rPr>
        <w:t>In relazione, poi, al criterio da utilizzare per l’individuazione del numero dei docenti da premiare,</w:t>
      </w:r>
      <w:r w:rsidR="00C2167A">
        <w:rPr>
          <w:rFonts w:eastAsia="Arial Unicode MS"/>
          <w:sz w:val="24"/>
        </w:rPr>
        <w:t xml:space="preserve"> in sede di contrattazione di istituto</w:t>
      </w:r>
      <w:r>
        <w:rPr>
          <w:rFonts w:eastAsia="Arial Unicode MS"/>
          <w:sz w:val="24"/>
        </w:rPr>
        <w:t xml:space="preserve"> la scelt</w:t>
      </w:r>
      <w:r w:rsidR="00C2167A">
        <w:rPr>
          <w:rFonts w:eastAsia="Arial Unicode MS"/>
          <w:sz w:val="24"/>
        </w:rPr>
        <w:t xml:space="preserve">a è </w:t>
      </w:r>
      <w:r w:rsidR="0047088F">
        <w:rPr>
          <w:rFonts w:eastAsia="Arial Unicode MS"/>
          <w:sz w:val="24"/>
        </w:rPr>
        <w:t>risulta</w:t>
      </w:r>
      <w:r w:rsidR="00C2167A">
        <w:rPr>
          <w:rFonts w:eastAsia="Arial Unicode MS"/>
          <w:sz w:val="24"/>
        </w:rPr>
        <w:t>ta essere</w:t>
      </w:r>
      <w:r w:rsidR="0047088F">
        <w:rPr>
          <w:rFonts w:eastAsia="Arial Unicode MS"/>
          <w:sz w:val="24"/>
        </w:rPr>
        <w:t xml:space="preserve"> la seguente</w:t>
      </w:r>
      <w:r w:rsidR="00C2167A" w:rsidRPr="00C2167A">
        <w:rPr>
          <w:rFonts w:eastAsia="Arial Unicode MS"/>
          <w:b/>
          <w:sz w:val="24"/>
        </w:rPr>
        <w:t>: il compenso più basso non potrà essere inferiore a 250 euro, quello più alto non pot</w:t>
      </w:r>
      <w:r w:rsidR="00C2167A">
        <w:rPr>
          <w:rFonts w:eastAsia="Arial Unicode MS"/>
          <w:b/>
          <w:sz w:val="24"/>
        </w:rPr>
        <w:t>rà essere superiore a 800 euro.</w:t>
      </w:r>
      <w:r w:rsidR="00402374" w:rsidRPr="00C2167A">
        <w:rPr>
          <w:rFonts w:eastAsia="Arial Unicode MS"/>
          <w:b/>
          <w:sz w:val="24"/>
        </w:rPr>
        <w:t xml:space="preserve"> </w:t>
      </w:r>
    </w:p>
    <w:p w:rsidR="000E34B0" w:rsidRPr="00C2167A" w:rsidRDefault="000E34B0" w:rsidP="0047088F">
      <w:pPr>
        <w:widowControl w:val="0"/>
        <w:suppressAutoHyphens/>
        <w:ind w:left="360"/>
        <w:jc w:val="both"/>
        <w:rPr>
          <w:rFonts w:eastAsia="Arial Unicode MS"/>
          <w:b/>
          <w:sz w:val="24"/>
        </w:rPr>
      </w:pPr>
    </w:p>
    <w:p w:rsidR="00A62F7E" w:rsidRDefault="00A62F7E" w:rsidP="008D5AF7">
      <w:pPr>
        <w:widowControl w:val="0"/>
        <w:suppressAutoHyphens/>
        <w:jc w:val="right"/>
        <w:rPr>
          <w:rFonts w:eastAsia="Arial Unicode MS"/>
          <w:sz w:val="24"/>
        </w:rPr>
      </w:pPr>
    </w:p>
    <w:p w:rsidR="00A62F7E" w:rsidRDefault="00A62F7E" w:rsidP="008D5AF7">
      <w:pPr>
        <w:widowControl w:val="0"/>
        <w:suppressAutoHyphens/>
        <w:jc w:val="right"/>
        <w:rPr>
          <w:rFonts w:eastAsia="Arial Unicode MS"/>
          <w:sz w:val="24"/>
        </w:rPr>
      </w:pPr>
    </w:p>
    <w:p w:rsidR="008D5AF7" w:rsidRDefault="008D5AF7" w:rsidP="008D5AF7">
      <w:pPr>
        <w:widowControl w:val="0"/>
        <w:suppressAutoHyphens/>
        <w:jc w:val="right"/>
        <w:rPr>
          <w:rFonts w:eastAsia="Arial Unicode MS"/>
          <w:sz w:val="24"/>
        </w:rPr>
      </w:pPr>
    </w:p>
    <w:p w:rsidR="00282438" w:rsidRDefault="00282438" w:rsidP="001109AB">
      <w:pPr>
        <w:widowControl w:val="0"/>
        <w:suppressAutoHyphens/>
        <w:rPr>
          <w:rFonts w:eastAsia="Arial Unicode MS"/>
          <w:sz w:val="24"/>
        </w:rPr>
      </w:pPr>
    </w:p>
    <w:p w:rsidR="00282438" w:rsidRDefault="00282438" w:rsidP="001109AB">
      <w:pPr>
        <w:widowControl w:val="0"/>
        <w:suppressAutoHyphens/>
        <w:rPr>
          <w:rFonts w:eastAsia="Arial Unicode MS"/>
          <w:sz w:val="24"/>
        </w:rPr>
      </w:pPr>
    </w:p>
    <w:p w:rsidR="004A164B" w:rsidRPr="000F4D45" w:rsidRDefault="004A164B" w:rsidP="001109AB">
      <w:pPr>
        <w:widowControl w:val="0"/>
        <w:suppressAutoHyphens/>
        <w:rPr>
          <w:rFonts w:eastAsia="Arial Unicode MS"/>
          <w:sz w:val="24"/>
        </w:rPr>
      </w:pPr>
    </w:p>
    <w:sectPr w:rsidR="004A164B" w:rsidRPr="000F4D45" w:rsidSect="00BA7635">
      <w:pgSz w:w="11906" w:h="16838"/>
      <w:pgMar w:top="141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855"/>
    <w:multiLevelType w:val="hybridMultilevel"/>
    <w:tmpl w:val="FED61F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276325"/>
    <w:multiLevelType w:val="hybridMultilevel"/>
    <w:tmpl w:val="7D70C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647420"/>
    <w:multiLevelType w:val="hybridMultilevel"/>
    <w:tmpl w:val="17E61FA8"/>
    <w:lvl w:ilvl="0" w:tplc="85F0C682">
      <w:start w:val="1"/>
      <w:numFmt w:val="decimal"/>
      <w:lvlText w:val="%1)"/>
      <w:lvlJc w:val="left"/>
      <w:pPr>
        <w:ind w:left="1754" w:hanging="360"/>
      </w:pPr>
    </w:lvl>
    <w:lvl w:ilvl="1" w:tplc="04100019">
      <w:start w:val="1"/>
      <w:numFmt w:val="lowerLetter"/>
      <w:lvlText w:val="%2."/>
      <w:lvlJc w:val="left"/>
      <w:pPr>
        <w:ind w:left="2474" w:hanging="360"/>
      </w:pPr>
    </w:lvl>
    <w:lvl w:ilvl="2" w:tplc="0410001B">
      <w:start w:val="1"/>
      <w:numFmt w:val="lowerRoman"/>
      <w:lvlText w:val="%3."/>
      <w:lvlJc w:val="right"/>
      <w:pPr>
        <w:ind w:left="3194" w:hanging="180"/>
      </w:pPr>
    </w:lvl>
    <w:lvl w:ilvl="3" w:tplc="0410000F">
      <w:start w:val="1"/>
      <w:numFmt w:val="decimal"/>
      <w:lvlText w:val="%4."/>
      <w:lvlJc w:val="left"/>
      <w:pPr>
        <w:ind w:left="3914" w:hanging="360"/>
      </w:pPr>
    </w:lvl>
    <w:lvl w:ilvl="4" w:tplc="04100019">
      <w:start w:val="1"/>
      <w:numFmt w:val="lowerLetter"/>
      <w:lvlText w:val="%5."/>
      <w:lvlJc w:val="left"/>
      <w:pPr>
        <w:ind w:left="4634" w:hanging="360"/>
      </w:pPr>
    </w:lvl>
    <w:lvl w:ilvl="5" w:tplc="0410001B">
      <w:start w:val="1"/>
      <w:numFmt w:val="lowerRoman"/>
      <w:lvlText w:val="%6."/>
      <w:lvlJc w:val="right"/>
      <w:pPr>
        <w:ind w:left="5354" w:hanging="180"/>
      </w:pPr>
    </w:lvl>
    <w:lvl w:ilvl="6" w:tplc="0410000F">
      <w:start w:val="1"/>
      <w:numFmt w:val="decimal"/>
      <w:lvlText w:val="%7."/>
      <w:lvlJc w:val="left"/>
      <w:pPr>
        <w:ind w:left="6074" w:hanging="360"/>
      </w:pPr>
    </w:lvl>
    <w:lvl w:ilvl="7" w:tplc="04100019">
      <w:start w:val="1"/>
      <w:numFmt w:val="lowerLetter"/>
      <w:lvlText w:val="%8."/>
      <w:lvlJc w:val="left"/>
      <w:pPr>
        <w:ind w:left="6794" w:hanging="360"/>
      </w:pPr>
    </w:lvl>
    <w:lvl w:ilvl="8" w:tplc="0410001B">
      <w:start w:val="1"/>
      <w:numFmt w:val="lowerRoman"/>
      <w:lvlText w:val="%9."/>
      <w:lvlJc w:val="right"/>
      <w:pPr>
        <w:ind w:left="7514" w:hanging="180"/>
      </w:pPr>
    </w:lvl>
  </w:abstractNum>
  <w:abstractNum w:abstractNumId="3" w15:restartNumberingAfterBreak="0">
    <w:nsid w:val="157558AD"/>
    <w:multiLevelType w:val="hybridMultilevel"/>
    <w:tmpl w:val="E6A00978"/>
    <w:lvl w:ilvl="0" w:tplc="541C198E">
      <w:start w:val="1"/>
      <w:numFmt w:val="decimal"/>
      <w:lvlText w:val="%1."/>
      <w:lvlJc w:val="left"/>
      <w:pPr>
        <w:ind w:left="1724" w:hanging="360"/>
      </w:pPr>
      <w:rPr>
        <w:rFonts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4" w15:restartNumberingAfterBreak="0">
    <w:nsid w:val="16486EB1"/>
    <w:multiLevelType w:val="hybridMultilevel"/>
    <w:tmpl w:val="A2CE4DF4"/>
    <w:lvl w:ilvl="0" w:tplc="13EE0FC6">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E3D4568"/>
    <w:multiLevelType w:val="hybridMultilevel"/>
    <w:tmpl w:val="EBC6D048"/>
    <w:lvl w:ilvl="0" w:tplc="0EF8BC32">
      <w:start w:val="1"/>
      <w:numFmt w:val="bullet"/>
      <w:lvlText w:val="•"/>
      <w:lvlJc w:val="left"/>
      <w:pPr>
        <w:tabs>
          <w:tab w:val="num" w:pos="720"/>
        </w:tabs>
        <w:ind w:left="720" w:hanging="360"/>
      </w:pPr>
      <w:rPr>
        <w:rFonts w:ascii="Arial" w:hAnsi="Arial" w:hint="default"/>
      </w:rPr>
    </w:lvl>
    <w:lvl w:ilvl="1" w:tplc="7C8C8B84" w:tentative="1">
      <w:start w:val="1"/>
      <w:numFmt w:val="bullet"/>
      <w:lvlText w:val="•"/>
      <w:lvlJc w:val="left"/>
      <w:pPr>
        <w:tabs>
          <w:tab w:val="num" w:pos="1440"/>
        </w:tabs>
        <w:ind w:left="1440" w:hanging="360"/>
      </w:pPr>
      <w:rPr>
        <w:rFonts w:ascii="Arial" w:hAnsi="Arial" w:hint="default"/>
      </w:rPr>
    </w:lvl>
    <w:lvl w:ilvl="2" w:tplc="C6DEB134" w:tentative="1">
      <w:start w:val="1"/>
      <w:numFmt w:val="bullet"/>
      <w:lvlText w:val="•"/>
      <w:lvlJc w:val="left"/>
      <w:pPr>
        <w:tabs>
          <w:tab w:val="num" w:pos="2160"/>
        </w:tabs>
        <w:ind w:left="2160" w:hanging="360"/>
      </w:pPr>
      <w:rPr>
        <w:rFonts w:ascii="Arial" w:hAnsi="Arial" w:hint="default"/>
      </w:rPr>
    </w:lvl>
    <w:lvl w:ilvl="3" w:tplc="89C4A7FC" w:tentative="1">
      <w:start w:val="1"/>
      <w:numFmt w:val="bullet"/>
      <w:lvlText w:val="•"/>
      <w:lvlJc w:val="left"/>
      <w:pPr>
        <w:tabs>
          <w:tab w:val="num" w:pos="2880"/>
        </w:tabs>
        <w:ind w:left="2880" w:hanging="360"/>
      </w:pPr>
      <w:rPr>
        <w:rFonts w:ascii="Arial" w:hAnsi="Arial" w:hint="default"/>
      </w:rPr>
    </w:lvl>
    <w:lvl w:ilvl="4" w:tplc="F34A125C" w:tentative="1">
      <w:start w:val="1"/>
      <w:numFmt w:val="bullet"/>
      <w:lvlText w:val="•"/>
      <w:lvlJc w:val="left"/>
      <w:pPr>
        <w:tabs>
          <w:tab w:val="num" w:pos="3600"/>
        </w:tabs>
        <w:ind w:left="3600" w:hanging="360"/>
      </w:pPr>
      <w:rPr>
        <w:rFonts w:ascii="Arial" w:hAnsi="Arial" w:hint="default"/>
      </w:rPr>
    </w:lvl>
    <w:lvl w:ilvl="5" w:tplc="A84ABC3E" w:tentative="1">
      <w:start w:val="1"/>
      <w:numFmt w:val="bullet"/>
      <w:lvlText w:val="•"/>
      <w:lvlJc w:val="left"/>
      <w:pPr>
        <w:tabs>
          <w:tab w:val="num" w:pos="4320"/>
        </w:tabs>
        <w:ind w:left="4320" w:hanging="360"/>
      </w:pPr>
      <w:rPr>
        <w:rFonts w:ascii="Arial" w:hAnsi="Arial" w:hint="default"/>
      </w:rPr>
    </w:lvl>
    <w:lvl w:ilvl="6" w:tplc="31EC8594" w:tentative="1">
      <w:start w:val="1"/>
      <w:numFmt w:val="bullet"/>
      <w:lvlText w:val="•"/>
      <w:lvlJc w:val="left"/>
      <w:pPr>
        <w:tabs>
          <w:tab w:val="num" w:pos="5040"/>
        </w:tabs>
        <w:ind w:left="5040" w:hanging="360"/>
      </w:pPr>
      <w:rPr>
        <w:rFonts w:ascii="Arial" w:hAnsi="Arial" w:hint="default"/>
      </w:rPr>
    </w:lvl>
    <w:lvl w:ilvl="7" w:tplc="1724167E" w:tentative="1">
      <w:start w:val="1"/>
      <w:numFmt w:val="bullet"/>
      <w:lvlText w:val="•"/>
      <w:lvlJc w:val="left"/>
      <w:pPr>
        <w:tabs>
          <w:tab w:val="num" w:pos="5760"/>
        </w:tabs>
        <w:ind w:left="5760" w:hanging="360"/>
      </w:pPr>
      <w:rPr>
        <w:rFonts w:ascii="Arial" w:hAnsi="Arial" w:hint="default"/>
      </w:rPr>
    </w:lvl>
    <w:lvl w:ilvl="8" w:tplc="1CD802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AB4E41"/>
    <w:multiLevelType w:val="hybridMultilevel"/>
    <w:tmpl w:val="C5D4FE9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9C2011"/>
    <w:multiLevelType w:val="hybridMultilevel"/>
    <w:tmpl w:val="1DE895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BA2553"/>
    <w:multiLevelType w:val="hybridMultilevel"/>
    <w:tmpl w:val="F88257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317A6E"/>
    <w:multiLevelType w:val="hybridMultilevel"/>
    <w:tmpl w:val="50344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802477"/>
    <w:multiLevelType w:val="hybridMultilevel"/>
    <w:tmpl w:val="5ACA8E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A8A02E7"/>
    <w:multiLevelType w:val="hybridMultilevel"/>
    <w:tmpl w:val="A4C6CAE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D05972"/>
    <w:multiLevelType w:val="hybridMultilevel"/>
    <w:tmpl w:val="964665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4D2633"/>
    <w:multiLevelType w:val="hybridMultilevel"/>
    <w:tmpl w:val="37FE74D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59BF379D"/>
    <w:multiLevelType w:val="hybridMultilevel"/>
    <w:tmpl w:val="8F46D3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C91949"/>
    <w:multiLevelType w:val="hybridMultilevel"/>
    <w:tmpl w:val="4ED25DC8"/>
    <w:lvl w:ilvl="0" w:tplc="176E2492">
      <w:start w:val="1"/>
      <w:numFmt w:val="decimal"/>
      <w:lvlText w:val="%1)"/>
      <w:lvlJc w:val="left"/>
      <w:pPr>
        <w:ind w:left="1800" w:hanging="360"/>
      </w:p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start w:val="1"/>
      <w:numFmt w:val="lowerLetter"/>
      <w:lvlText w:val="%5."/>
      <w:lvlJc w:val="left"/>
      <w:pPr>
        <w:ind w:left="4680" w:hanging="360"/>
      </w:pPr>
    </w:lvl>
    <w:lvl w:ilvl="5" w:tplc="0410001B">
      <w:start w:val="1"/>
      <w:numFmt w:val="lowerRoman"/>
      <w:lvlText w:val="%6."/>
      <w:lvlJc w:val="right"/>
      <w:pPr>
        <w:ind w:left="5400" w:hanging="180"/>
      </w:pPr>
    </w:lvl>
    <w:lvl w:ilvl="6" w:tplc="0410000F">
      <w:start w:val="1"/>
      <w:numFmt w:val="decimal"/>
      <w:lvlText w:val="%7."/>
      <w:lvlJc w:val="left"/>
      <w:pPr>
        <w:ind w:left="6120" w:hanging="360"/>
      </w:pPr>
    </w:lvl>
    <w:lvl w:ilvl="7" w:tplc="04100019">
      <w:start w:val="1"/>
      <w:numFmt w:val="lowerLetter"/>
      <w:lvlText w:val="%8."/>
      <w:lvlJc w:val="left"/>
      <w:pPr>
        <w:ind w:left="6840" w:hanging="360"/>
      </w:pPr>
    </w:lvl>
    <w:lvl w:ilvl="8" w:tplc="0410001B">
      <w:start w:val="1"/>
      <w:numFmt w:val="lowerRoman"/>
      <w:lvlText w:val="%9."/>
      <w:lvlJc w:val="right"/>
      <w:pPr>
        <w:ind w:left="7560" w:hanging="180"/>
      </w:pPr>
    </w:lvl>
  </w:abstractNum>
  <w:abstractNum w:abstractNumId="16" w15:restartNumberingAfterBreak="0">
    <w:nsid w:val="627144E3"/>
    <w:multiLevelType w:val="hybridMultilevel"/>
    <w:tmpl w:val="6AC8D8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1C6332"/>
    <w:multiLevelType w:val="hybridMultilevel"/>
    <w:tmpl w:val="1DE895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7EC044C"/>
    <w:multiLevelType w:val="hybridMultilevel"/>
    <w:tmpl w:val="A97EE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55BFA"/>
    <w:multiLevelType w:val="hybridMultilevel"/>
    <w:tmpl w:val="9D704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6D10F0"/>
    <w:multiLevelType w:val="hybridMultilevel"/>
    <w:tmpl w:val="EFC044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8B7341"/>
    <w:multiLevelType w:val="hybridMultilevel"/>
    <w:tmpl w:val="983A70E4"/>
    <w:lvl w:ilvl="0" w:tplc="04100001">
      <w:start w:val="1"/>
      <w:numFmt w:val="bullet"/>
      <w:lvlText w:val=""/>
      <w:lvlJc w:val="left"/>
      <w:pPr>
        <w:ind w:left="900" w:hanging="360"/>
      </w:pPr>
      <w:rPr>
        <w:rFonts w:ascii="Symbol" w:hAnsi="Symbol" w:hint="default"/>
      </w:rPr>
    </w:lvl>
    <w:lvl w:ilvl="1" w:tplc="04100003">
      <w:start w:val="1"/>
      <w:numFmt w:val="bullet"/>
      <w:lvlText w:val="o"/>
      <w:lvlJc w:val="left"/>
      <w:pPr>
        <w:ind w:left="1620" w:hanging="360"/>
      </w:pPr>
      <w:rPr>
        <w:rFonts w:ascii="Courier New" w:hAnsi="Courier New" w:cs="Courier New" w:hint="default"/>
      </w:rPr>
    </w:lvl>
    <w:lvl w:ilvl="2" w:tplc="04100005">
      <w:start w:val="1"/>
      <w:numFmt w:val="bullet"/>
      <w:lvlText w:val=""/>
      <w:lvlJc w:val="left"/>
      <w:pPr>
        <w:ind w:left="2340" w:hanging="360"/>
      </w:pPr>
      <w:rPr>
        <w:rFonts w:ascii="Wingdings" w:hAnsi="Wingdings" w:hint="default"/>
      </w:rPr>
    </w:lvl>
    <w:lvl w:ilvl="3" w:tplc="04100001">
      <w:start w:val="1"/>
      <w:numFmt w:val="bullet"/>
      <w:lvlText w:val=""/>
      <w:lvlJc w:val="left"/>
      <w:pPr>
        <w:ind w:left="3060" w:hanging="360"/>
      </w:pPr>
      <w:rPr>
        <w:rFonts w:ascii="Symbol" w:hAnsi="Symbol" w:hint="default"/>
      </w:rPr>
    </w:lvl>
    <w:lvl w:ilvl="4" w:tplc="04100003">
      <w:start w:val="1"/>
      <w:numFmt w:val="bullet"/>
      <w:lvlText w:val="o"/>
      <w:lvlJc w:val="left"/>
      <w:pPr>
        <w:ind w:left="3780" w:hanging="360"/>
      </w:pPr>
      <w:rPr>
        <w:rFonts w:ascii="Courier New" w:hAnsi="Courier New" w:cs="Courier New" w:hint="default"/>
      </w:rPr>
    </w:lvl>
    <w:lvl w:ilvl="5" w:tplc="04100005">
      <w:start w:val="1"/>
      <w:numFmt w:val="bullet"/>
      <w:lvlText w:val=""/>
      <w:lvlJc w:val="left"/>
      <w:pPr>
        <w:ind w:left="4500" w:hanging="360"/>
      </w:pPr>
      <w:rPr>
        <w:rFonts w:ascii="Wingdings" w:hAnsi="Wingdings" w:hint="default"/>
      </w:rPr>
    </w:lvl>
    <w:lvl w:ilvl="6" w:tplc="04100001">
      <w:start w:val="1"/>
      <w:numFmt w:val="bullet"/>
      <w:lvlText w:val=""/>
      <w:lvlJc w:val="left"/>
      <w:pPr>
        <w:ind w:left="5220" w:hanging="360"/>
      </w:pPr>
      <w:rPr>
        <w:rFonts w:ascii="Symbol" w:hAnsi="Symbol" w:hint="default"/>
      </w:rPr>
    </w:lvl>
    <w:lvl w:ilvl="7" w:tplc="04100003">
      <w:start w:val="1"/>
      <w:numFmt w:val="bullet"/>
      <w:lvlText w:val="o"/>
      <w:lvlJc w:val="left"/>
      <w:pPr>
        <w:ind w:left="5940" w:hanging="360"/>
      </w:pPr>
      <w:rPr>
        <w:rFonts w:ascii="Courier New" w:hAnsi="Courier New" w:cs="Courier New" w:hint="default"/>
      </w:rPr>
    </w:lvl>
    <w:lvl w:ilvl="8" w:tplc="04100005">
      <w:start w:val="1"/>
      <w:numFmt w:val="bullet"/>
      <w:lvlText w:val=""/>
      <w:lvlJc w:val="left"/>
      <w:pPr>
        <w:ind w:left="6660" w:hanging="360"/>
      </w:pPr>
      <w:rPr>
        <w:rFonts w:ascii="Wingdings" w:hAnsi="Wingdings" w:hint="default"/>
      </w:rPr>
    </w:lvl>
  </w:abstractNum>
  <w:num w:numId="1">
    <w:abstractNumId w:val="11"/>
  </w:num>
  <w:num w:numId="2">
    <w:abstractNumId w:val="6"/>
  </w:num>
  <w:num w:numId="3">
    <w:abstractNumId w:val="21"/>
  </w:num>
  <w:num w:numId="4">
    <w:abstractNumId w:val="10"/>
  </w:num>
  <w:num w:numId="5">
    <w:abstractNumId w:val="1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1"/>
  </w:num>
  <w:num w:numId="13">
    <w:abstractNumId w:val="7"/>
  </w:num>
  <w:num w:numId="14">
    <w:abstractNumId w:val="18"/>
  </w:num>
  <w:num w:numId="15">
    <w:abstractNumId w:val="20"/>
  </w:num>
  <w:num w:numId="16">
    <w:abstractNumId w:val="4"/>
  </w:num>
  <w:num w:numId="17">
    <w:abstractNumId w:val="0"/>
  </w:num>
  <w:num w:numId="18">
    <w:abstractNumId w:val="19"/>
  </w:num>
  <w:num w:numId="19">
    <w:abstractNumId w:val="8"/>
  </w:num>
  <w:num w:numId="20">
    <w:abstractNumId w:val="16"/>
  </w:num>
  <w:num w:numId="21">
    <w:abstractNumId w:val="14"/>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2"/>
  </w:compat>
  <w:rsids>
    <w:rsidRoot w:val="00BA7635"/>
    <w:rsid w:val="0000348B"/>
    <w:rsid w:val="00011DEE"/>
    <w:rsid w:val="000634A7"/>
    <w:rsid w:val="00063E6B"/>
    <w:rsid w:val="00076091"/>
    <w:rsid w:val="000770AC"/>
    <w:rsid w:val="00082D6F"/>
    <w:rsid w:val="00082F59"/>
    <w:rsid w:val="000C4978"/>
    <w:rsid w:val="000D7D5A"/>
    <w:rsid w:val="000E34B0"/>
    <w:rsid w:val="000E4F5D"/>
    <w:rsid w:val="000F4D45"/>
    <w:rsid w:val="000F69A4"/>
    <w:rsid w:val="001109AB"/>
    <w:rsid w:val="00133B0B"/>
    <w:rsid w:val="00157B8B"/>
    <w:rsid w:val="00160498"/>
    <w:rsid w:val="001B0B37"/>
    <w:rsid w:val="001C0728"/>
    <w:rsid w:val="001D24DA"/>
    <w:rsid w:val="001E0736"/>
    <w:rsid w:val="001E4FEF"/>
    <w:rsid w:val="002064A7"/>
    <w:rsid w:val="00276B16"/>
    <w:rsid w:val="00282438"/>
    <w:rsid w:val="0029331B"/>
    <w:rsid w:val="002C4AD6"/>
    <w:rsid w:val="003020F7"/>
    <w:rsid w:val="003358A4"/>
    <w:rsid w:val="00375458"/>
    <w:rsid w:val="00376AF8"/>
    <w:rsid w:val="00384859"/>
    <w:rsid w:val="00396A29"/>
    <w:rsid w:val="003A2523"/>
    <w:rsid w:val="003E09FA"/>
    <w:rsid w:val="003E27EB"/>
    <w:rsid w:val="003E3E7B"/>
    <w:rsid w:val="003F2918"/>
    <w:rsid w:val="00402374"/>
    <w:rsid w:val="0041466E"/>
    <w:rsid w:val="00430B93"/>
    <w:rsid w:val="004313A8"/>
    <w:rsid w:val="00441B44"/>
    <w:rsid w:val="0045629C"/>
    <w:rsid w:val="0047088F"/>
    <w:rsid w:val="004909E2"/>
    <w:rsid w:val="004A164B"/>
    <w:rsid w:val="004A5190"/>
    <w:rsid w:val="00516D05"/>
    <w:rsid w:val="00517D90"/>
    <w:rsid w:val="00530A99"/>
    <w:rsid w:val="00536216"/>
    <w:rsid w:val="005418DF"/>
    <w:rsid w:val="00584765"/>
    <w:rsid w:val="00584C4B"/>
    <w:rsid w:val="005964F4"/>
    <w:rsid w:val="005B108F"/>
    <w:rsid w:val="005B2C18"/>
    <w:rsid w:val="006064D6"/>
    <w:rsid w:val="00607EA0"/>
    <w:rsid w:val="00623499"/>
    <w:rsid w:val="006459FC"/>
    <w:rsid w:val="00675B37"/>
    <w:rsid w:val="006D587B"/>
    <w:rsid w:val="006E5A8B"/>
    <w:rsid w:val="006F4D70"/>
    <w:rsid w:val="0070142E"/>
    <w:rsid w:val="00746FB5"/>
    <w:rsid w:val="00754374"/>
    <w:rsid w:val="0078229F"/>
    <w:rsid w:val="007A2E72"/>
    <w:rsid w:val="007B0D04"/>
    <w:rsid w:val="007B43CB"/>
    <w:rsid w:val="007C242D"/>
    <w:rsid w:val="007D50E9"/>
    <w:rsid w:val="007F3A26"/>
    <w:rsid w:val="0081445D"/>
    <w:rsid w:val="00825398"/>
    <w:rsid w:val="00842072"/>
    <w:rsid w:val="0085737A"/>
    <w:rsid w:val="00897766"/>
    <w:rsid w:val="008B37DC"/>
    <w:rsid w:val="008D5AF7"/>
    <w:rsid w:val="008F073F"/>
    <w:rsid w:val="008F1FDA"/>
    <w:rsid w:val="0093387B"/>
    <w:rsid w:val="00940C22"/>
    <w:rsid w:val="009512D2"/>
    <w:rsid w:val="00964666"/>
    <w:rsid w:val="00975DCD"/>
    <w:rsid w:val="009C27AB"/>
    <w:rsid w:val="009C661A"/>
    <w:rsid w:val="009E7C2C"/>
    <w:rsid w:val="009F684B"/>
    <w:rsid w:val="00A3519E"/>
    <w:rsid w:val="00A4025C"/>
    <w:rsid w:val="00A62F7E"/>
    <w:rsid w:val="00A73FB6"/>
    <w:rsid w:val="00A82E01"/>
    <w:rsid w:val="00AF1397"/>
    <w:rsid w:val="00AF28B6"/>
    <w:rsid w:val="00AF6E57"/>
    <w:rsid w:val="00B13DD4"/>
    <w:rsid w:val="00B14DE8"/>
    <w:rsid w:val="00B3320E"/>
    <w:rsid w:val="00B86FE3"/>
    <w:rsid w:val="00B93623"/>
    <w:rsid w:val="00B97824"/>
    <w:rsid w:val="00BA7635"/>
    <w:rsid w:val="00BB1A18"/>
    <w:rsid w:val="00BB4E2D"/>
    <w:rsid w:val="00BD0851"/>
    <w:rsid w:val="00BE4E31"/>
    <w:rsid w:val="00BE6259"/>
    <w:rsid w:val="00C2167A"/>
    <w:rsid w:val="00C3072F"/>
    <w:rsid w:val="00C52FA0"/>
    <w:rsid w:val="00C83CF1"/>
    <w:rsid w:val="00CB1832"/>
    <w:rsid w:val="00D34B92"/>
    <w:rsid w:val="00D759A9"/>
    <w:rsid w:val="00D94029"/>
    <w:rsid w:val="00DB2B3B"/>
    <w:rsid w:val="00DB456E"/>
    <w:rsid w:val="00DF688B"/>
    <w:rsid w:val="00E42178"/>
    <w:rsid w:val="00E669E4"/>
    <w:rsid w:val="00E86067"/>
    <w:rsid w:val="00EB0D0B"/>
    <w:rsid w:val="00EB3622"/>
    <w:rsid w:val="00EC5DD6"/>
    <w:rsid w:val="00F10DCF"/>
    <w:rsid w:val="00F2314E"/>
    <w:rsid w:val="00F36E09"/>
    <w:rsid w:val="00F764B1"/>
    <w:rsid w:val="00FB2B1E"/>
    <w:rsid w:val="00FB33DB"/>
    <w:rsid w:val="00FE56A1"/>
    <w:rsid w:val="00FF4153"/>
    <w:rsid w:val="00FF6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E338A-A7C0-495A-85B9-4BF843B7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763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A7635"/>
    <w:rPr>
      <w:color w:val="0000FF"/>
      <w:u w:val="single"/>
    </w:rPr>
  </w:style>
  <w:style w:type="paragraph" w:styleId="Testonormale">
    <w:name w:val="Plain Text"/>
    <w:basedOn w:val="Normale"/>
    <w:link w:val="TestonormaleCarattere"/>
    <w:rsid w:val="00BA7635"/>
    <w:rPr>
      <w:rFonts w:ascii="Courier New" w:hAnsi="Courier New"/>
    </w:rPr>
  </w:style>
  <w:style w:type="character" w:customStyle="1" w:styleId="TestonormaleCarattere">
    <w:name w:val="Testo normale Carattere"/>
    <w:basedOn w:val="Carpredefinitoparagrafo"/>
    <w:link w:val="Testonormale"/>
    <w:rsid w:val="00BA7635"/>
    <w:rPr>
      <w:rFonts w:ascii="Courier New" w:eastAsia="Times New Roman" w:hAnsi="Courier New" w:cs="Times New Roman"/>
      <w:sz w:val="20"/>
      <w:szCs w:val="20"/>
      <w:lang w:eastAsia="it-IT"/>
    </w:rPr>
  </w:style>
  <w:style w:type="paragraph" w:customStyle="1" w:styleId="c6">
    <w:name w:val="c6"/>
    <w:basedOn w:val="Normale"/>
    <w:rsid w:val="00441B44"/>
    <w:pPr>
      <w:widowControl w:val="0"/>
      <w:autoSpaceDE w:val="0"/>
      <w:autoSpaceDN w:val="0"/>
      <w:adjustRightInd w:val="0"/>
      <w:spacing w:line="240" w:lineRule="atLeast"/>
      <w:jc w:val="center"/>
    </w:pPr>
    <w:rPr>
      <w:sz w:val="24"/>
      <w:szCs w:val="24"/>
      <w:lang w:val="en-US"/>
    </w:rPr>
  </w:style>
  <w:style w:type="paragraph" w:customStyle="1" w:styleId="p5">
    <w:name w:val="p5"/>
    <w:basedOn w:val="Normale"/>
    <w:rsid w:val="00441B44"/>
    <w:pPr>
      <w:widowControl w:val="0"/>
      <w:tabs>
        <w:tab w:val="left" w:pos="204"/>
      </w:tabs>
      <w:autoSpaceDE w:val="0"/>
      <w:autoSpaceDN w:val="0"/>
      <w:adjustRightInd w:val="0"/>
      <w:spacing w:line="243" w:lineRule="atLeast"/>
    </w:pPr>
    <w:rPr>
      <w:sz w:val="24"/>
      <w:szCs w:val="24"/>
      <w:lang w:val="en-US"/>
    </w:rPr>
  </w:style>
  <w:style w:type="paragraph" w:customStyle="1" w:styleId="p7">
    <w:name w:val="p7"/>
    <w:basedOn w:val="Normale"/>
    <w:rsid w:val="00441B44"/>
    <w:pPr>
      <w:widowControl w:val="0"/>
      <w:tabs>
        <w:tab w:val="left" w:pos="187"/>
      </w:tabs>
      <w:autoSpaceDE w:val="0"/>
      <w:autoSpaceDN w:val="0"/>
      <w:adjustRightInd w:val="0"/>
      <w:spacing w:line="249" w:lineRule="atLeast"/>
      <w:ind w:left="1394"/>
    </w:pPr>
    <w:rPr>
      <w:sz w:val="24"/>
      <w:szCs w:val="24"/>
      <w:lang w:val="en-US"/>
    </w:rPr>
  </w:style>
  <w:style w:type="paragraph" w:customStyle="1" w:styleId="c8">
    <w:name w:val="c8"/>
    <w:basedOn w:val="Normale"/>
    <w:rsid w:val="00441B44"/>
    <w:pPr>
      <w:widowControl w:val="0"/>
      <w:autoSpaceDE w:val="0"/>
      <w:autoSpaceDN w:val="0"/>
      <w:adjustRightInd w:val="0"/>
      <w:spacing w:line="240" w:lineRule="atLeast"/>
      <w:jc w:val="center"/>
    </w:pPr>
    <w:rPr>
      <w:sz w:val="24"/>
      <w:szCs w:val="24"/>
      <w:lang w:val="en-US"/>
    </w:rPr>
  </w:style>
  <w:style w:type="paragraph" w:customStyle="1" w:styleId="p11">
    <w:name w:val="p11"/>
    <w:basedOn w:val="Normale"/>
    <w:rsid w:val="00441B44"/>
    <w:pPr>
      <w:widowControl w:val="0"/>
      <w:tabs>
        <w:tab w:val="left" w:pos="204"/>
      </w:tabs>
      <w:autoSpaceDE w:val="0"/>
      <w:autoSpaceDN w:val="0"/>
      <w:adjustRightInd w:val="0"/>
      <w:spacing w:line="249" w:lineRule="atLeast"/>
    </w:pPr>
    <w:rPr>
      <w:sz w:val="24"/>
      <w:szCs w:val="24"/>
      <w:lang w:val="en-US"/>
    </w:rPr>
  </w:style>
  <w:style w:type="paragraph" w:styleId="NormaleWeb">
    <w:name w:val="Normal (Web)"/>
    <w:basedOn w:val="Normale"/>
    <w:uiPriority w:val="99"/>
    <w:semiHidden/>
    <w:unhideWhenUsed/>
    <w:rsid w:val="00441B44"/>
    <w:pPr>
      <w:spacing w:before="100" w:beforeAutospacing="1" w:after="100" w:afterAutospacing="1"/>
    </w:pPr>
    <w:rPr>
      <w:sz w:val="24"/>
      <w:szCs w:val="24"/>
    </w:rPr>
  </w:style>
  <w:style w:type="character" w:styleId="Enfasigrassetto">
    <w:name w:val="Strong"/>
    <w:basedOn w:val="Carpredefinitoparagrafo"/>
    <w:uiPriority w:val="22"/>
    <w:qFormat/>
    <w:rsid w:val="00441B44"/>
    <w:rPr>
      <w:b/>
      <w:bCs/>
    </w:rPr>
  </w:style>
  <w:style w:type="paragraph" w:styleId="Testofumetto">
    <w:name w:val="Balloon Text"/>
    <w:basedOn w:val="Normale"/>
    <w:link w:val="TestofumettoCarattere"/>
    <w:uiPriority w:val="99"/>
    <w:semiHidden/>
    <w:unhideWhenUsed/>
    <w:rsid w:val="00441B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1B44"/>
    <w:rPr>
      <w:rFonts w:ascii="Segoe UI" w:eastAsia="Times New Roman" w:hAnsi="Segoe UI" w:cs="Segoe UI"/>
      <w:sz w:val="18"/>
      <w:szCs w:val="18"/>
      <w:lang w:eastAsia="it-IT"/>
    </w:rPr>
  </w:style>
  <w:style w:type="paragraph" w:styleId="Paragrafoelenco">
    <w:name w:val="List Paragraph"/>
    <w:basedOn w:val="Normale"/>
    <w:uiPriority w:val="34"/>
    <w:qFormat/>
    <w:rsid w:val="001C0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6680">
      <w:bodyDiv w:val="1"/>
      <w:marLeft w:val="0"/>
      <w:marRight w:val="0"/>
      <w:marTop w:val="0"/>
      <w:marBottom w:val="0"/>
      <w:divBdr>
        <w:top w:val="none" w:sz="0" w:space="0" w:color="auto"/>
        <w:left w:val="none" w:sz="0" w:space="0" w:color="auto"/>
        <w:bottom w:val="none" w:sz="0" w:space="0" w:color="auto"/>
        <w:right w:val="none" w:sz="0" w:space="0" w:color="auto"/>
      </w:divBdr>
    </w:div>
    <w:div w:id="1222905836">
      <w:bodyDiv w:val="1"/>
      <w:marLeft w:val="0"/>
      <w:marRight w:val="0"/>
      <w:marTop w:val="0"/>
      <w:marBottom w:val="0"/>
      <w:divBdr>
        <w:top w:val="none" w:sz="0" w:space="0" w:color="auto"/>
        <w:left w:val="none" w:sz="0" w:space="0" w:color="auto"/>
        <w:bottom w:val="none" w:sz="0" w:space="0" w:color="auto"/>
        <w:right w:val="none" w:sz="0" w:space="0" w:color="auto"/>
      </w:divBdr>
    </w:div>
    <w:div w:id="1483812778">
      <w:bodyDiv w:val="1"/>
      <w:marLeft w:val="0"/>
      <w:marRight w:val="0"/>
      <w:marTop w:val="0"/>
      <w:marBottom w:val="0"/>
      <w:divBdr>
        <w:top w:val="none" w:sz="0" w:space="0" w:color="auto"/>
        <w:left w:val="none" w:sz="0" w:space="0" w:color="auto"/>
        <w:bottom w:val="none" w:sz="0" w:space="0" w:color="auto"/>
        <w:right w:val="none" w:sz="0" w:space="0" w:color="auto"/>
      </w:divBdr>
      <w:divsChild>
        <w:div w:id="298848253">
          <w:marLeft w:val="446"/>
          <w:marRight w:val="0"/>
          <w:marTop w:val="0"/>
          <w:marBottom w:val="0"/>
          <w:divBdr>
            <w:top w:val="none" w:sz="0" w:space="0" w:color="auto"/>
            <w:left w:val="none" w:sz="0" w:space="0" w:color="auto"/>
            <w:bottom w:val="none" w:sz="0" w:space="0" w:color="auto"/>
            <w:right w:val="none" w:sz="0" w:space="0" w:color="auto"/>
          </w:divBdr>
        </w:div>
        <w:div w:id="1089930513">
          <w:marLeft w:val="446"/>
          <w:marRight w:val="0"/>
          <w:marTop w:val="0"/>
          <w:marBottom w:val="0"/>
          <w:divBdr>
            <w:top w:val="none" w:sz="0" w:space="0" w:color="auto"/>
            <w:left w:val="none" w:sz="0" w:space="0" w:color="auto"/>
            <w:bottom w:val="none" w:sz="0" w:space="0" w:color="auto"/>
            <w:right w:val="none" w:sz="0" w:space="0" w:color="auto"/>
          </w:divBdr>
        </w:div>
      </w:divsChild>
    </w:div>
    <w:div w:id="16578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images/search?q=logo+ministero+dell'istruzione&amp;view=detailv2&amp;qpvt=logo+ministero+dell'istruzione&amp;id=3FD08139B3AE7E30DA51F0A6D217457896F05930&amp;selectedIndex=10&amp;ccid=y8z0hnQs&amp;simid=607987844502520097&amp;thid=OIP.Mcbccf486742c42f6c2f409eb76a1d6f0o0"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4</Pages>
  <Words>1964</Words>
  <Characters>11195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Enface</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User</cp:lastModifiedBy>
  <cp:revision>59</cp:revision>
  <cp:lastPrinted>2016-02-22T14:03:00Z</cp:lastPrinted>
  <dcterms:created xsi:type="dcterms:W3CDTF">2015-06-03T08:01:00Z</dcterms:created>
  <dcterms:modified xsi:type="dcterms:W3CDTF">2019-12-09T11:11:00Z</dcterms:modified>
</cp:coreProperties>
</file>